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103"/>
      </w:tblGrid>
      <w:tr w:rsidR="00F76471" w:rsidRPr="003270B8" w14:paraId="74704BF1" w14:textId="77777777" w:rsidTr="00F76471">
        <w:tc>
          <w:tcPr>
            <w:tcW w:w="4111" w:type="dxa"/>
          </w:tcPr>
          <w:p w14:paraId="74704BE9" w14:textId="77777777" w:rsidR="00A0636D" w:rsidRPr="003270B8" w:rsidRDefault="00A82162" w:rsidP="004B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b/>
                <w:sz w:val="24"/>
                <w:lang w:bidi="ru-RU"/>
              </w:rPr>
              <w:t xml:space="preserve">МИНИСТЕРСТВО СЕЛЬСКОГО ХОЗЯЙСТВА И АГРАРНОГО РАЗВИТИЯ </w:t>
            </w:r>
          </w:p>
          <w:p w14:paraId="74704BEA" w14:textId="77777777" w:rsidR="00A0636D" w:rsidRPr="003270B8" w:rsidRDefault="00A0636D" w:rsidP="004B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04BEB" w14:textId="77777777" w:rsidR="00A0636D" w:rsidRPr="003270B8" w:rsidRDefault="00A0636D" w:rsidP="004B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04BEC" w14:textId="77777777" w:rsidR="00072371" w:rsidRPr="003270B8" w:rsidRDefault="008F6667" w:rsidP="004B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№ 09/2022/TT-BNNPTNT</w:t>
            </w:r>
          </w:p>
        </w:tc>
        <w:tc>
          <w:tcPr>
            <w:tcW w:w="5103" w:type="dxa"/>
          </w:tcPr>
          <w:p w14:paraId="74704BED" w14:textId="77777777" w:rsidR="00A0636D" w:rsidRPr="003270B8" w:rsidRDefault="00A0636D" w:rsidP="00A06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b/>
                <w:sz w:val="24"/>
                <w:lang w:bidi="ru-RU"/>
              </w:rPr>
              <w:t xml:space="preserve">СОЦИАЛИСТИЧЕСКАЯ РЕСПУБЛИКА ВЬЕТНАМ </w:t>
            </w:r>
          </w:p>
          <w:p w14:paraId="74704BEE" w14:textId="77777777" w:rsidR="00072371" w:rsidRPr="003270B8" w:rsidRDefault="00A0636D" w:rsidP="00A06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3270B8">
              <w:rPr>
                <w:rFonts w:ascii="Times New Roman" w:hAnsi="Times New Roman" w:cs="Times New Roman"/>
                <w:b/>
                <w:sz w:val="24"/>
                <w:lang w:bidi="ru-RU"/>
              </w:rPr>
              <w:t xml:space="preserve">Независимость - Свобода - Счастье </w:t>
            </w:r>
            <w:r w:rsidRPr="003270B8">
              <w:rPr>
                <w:rFonts w:ascii="Times New Roman" w:hAnsi="Times New Roman" w:cs="Times New Roman"/>
                <w:b/>
                <w:sz w:val="24"/>
                <w:lang w:bidi="ru-RU"/>
              </w:rPr>
              <w:br/>
              <w:t>***</w:t>
            </w:r>
          </w:p>
          <w:p w14:paraId="74704BEF" w14:textId="77777777" w:rsidR="00072371" w:rsidRPr="003270B8" w:rsidRDefault="00072371" w:rsidP="0007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04BF0" w14:textId="77777777" w:rsidR="00072371" w:rsidRPr="003270B8" w:rsidRDefault="00A0636D" w:rsidP="006200D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i/>
                <w:sz w:val="24"/>
                <w:lang w:bidi="ru-RU"/>
              </w:rPr>
              <w:t>Ханой, 19 августа 2022 г.</w:t>
            </w:r>
          </w:p>
        </w:tc>
      </w:tr>
    </w:tbl>
    <w:p w14:paraId="74704BF2" w14:textId="77777777" w:rsidR="00072371" w:rsidRPr="003270B8" w:rsidRDefault="00072371" w:rsidP="00072371">
      <w:pPr>
        <w:rPr>
          <w:rFonts w:ascii="Times New Roman" w:hAnsi="Times New Roman" w:cs="Times New Roman"/>
          <w:sz w:val="24"/>
          <w:szCs w:val="24"/>
        </w:rPr>
      </w:pPr>
    </w:p>
    <w:p w14:paraId="74704BF3" w14:textId="77777777" w:rsidR="00A0636D" w:rsidRPr="003270B8" w:rsidRDefault="00A0636D" w:rsidP="008F6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B8">
        <w:rPr>
          <w:rFonts w:ascii="Times New Roman" w:hAnsi="Times New Roman" w:cs="Times New Roman"/>
          <w:b/>
          <w:sz w:val="24"/>
          <w:lang w:bidi="ru-RU"/>
        </w:rPr>
        <w:t>ЦИРКУЛЯР</w:t>
      </w:r>
    </w:p>
    <w:p w14:paraId="74704BF4" w14:textId="77777777" w:rsidR="00A0636D" w:rsidRPr="003270B8" w:rsidRDefault="008F6667" w:rsidP="008F6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B8">
        <w:rPr>
          <w:rFonts w:ascii="Times New Roman" w:hAnsi="Times New Roman" w:cs="Times New Roman"/>
          <w:b/>
          <w:sz w:val="24"/>
          <w:lang w:bidi="ru-RU"/>
        </w:rPr>
        <w:t>внесение изменений и дополнений в ряд статей Циркуляра</w:t>
      </w:r>
    </w:p>
    <w:p w14:paraId="74704BF5" w14:textId="77777777" w:rsidR="00A0636D" w:rsidRPr="003270B8" w:rsidRDefault="00A0636D" w:rsidP="008F6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B8">
        <w:rPr>
          <w:rFonts w:ascii="Times New Roman" w:hAnsi="Times New Roman" w:cs="Times New Roman"/>
          <w:b/>
          <w:sz w:val="24"/>
          <w:lang w:bidi="ru-RU"/>
        </w:rPr>
        <w:t>о карантине наземных животных и продуктов животного происхождения</w:t>
      </w:r>
    </w:p>
    <w:p w14:paraId="74704BF6" w14:textId="77777777" w:rsidR="00D800CB" w:rsidRPr="003270B8" w:rsidRDefault="00D800CB" w:rsidP="008F6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04BF7" w14:textId="77777777" w:rsidR="00A0636D" w:rsidRPr="003270B8" w:rsidRDefault="00A0636D" w:rsidP="00CD086C">
      <w:pPr>
        <w:pStyle w:val="a5"/>
        <w:numPr>
          <w:ilvl w:val="0"/>
          <w:numId w:val="1"/>
        </w:numPr>
        <w:spacing w:before="120" w:line="252" w:lineRule="auto"/>
        <w:ind w:left="851" w:hanging="49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0B8">
        <w:rPr>
          <w:rFonts w:ascii="Times New Roman" w:hAnsi="Times New Roman" w:cs="Times New Roman"/>
          <w:i/>
          <w:sz w:val="24"/>
          <w:lang w:bidi="ru-RU"/>
        </w:rPr>
        <w:t>В соответствии с Постановлением Правительства № 15/2017/ND-CP от 17 февраля 2017 года, определяющим функции, задачи, полномочия и организационную структуру Министерства сельского хозяйства и аграрного развития;</w:t>
      </w:r>
    </w:p>
    <w:p w14:paraId="74704BF8" w14:textId="77777777" w:rsidR="00A0636D" w:rsidRPr="003270B8" w:rsidRDefault="00A0636D" w:rsidP="00CD086C">
      <w:pPr>
        <w:pStyle w:val="a5"/>
        <w:numPr>
          <w:ilvl w:val="0"/>
          <w:numId w:val="1"/>
        </w:numPr>
        <w:spacing w:before="120" w:line="252" w:lineRule="auto"/>
        <w:ind w:left="851" w:hanging="49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0B8">
        <w:rPr>
          <w:rFonts w:ascii="Times New Roman" w:hAnsi="Times New Roman" w:cs="Times New Roman"/>
          <w:i/>
          <w:sz w:val="24"/>
          <w:lang w:bidi="ru-RU"/>
        </w:rPr>
        <w:t>В соответствии с Законом о ветеринарии от 19 июня 2015 г.;</w:t>
      </w:r>
    </w:p>
    <w:p w14:paraId="74704BF9" w14:textId="77777777" w:rsidR="00A0636D" w:rsidRPr="003270B8" w:rsidRDefault="00A0636D" w:rsidP="00CD086C">
      <w:pPr>
        <w:pStyle w:val="a5"/>
        <w:numPr>
          <w:ilvl w:val="0"/>
          <w:numId w:val="1"/>
        </w:numPr>
        <w:spacing w:before="120" w:line="252" w:lineRule="auto"/>
        <w:ind w:left="851" w:hanging="49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0B8">
        <w:rPr>
          <w:rFonts w:ascii="Times New Roman" w:hAnsi="Times New Roman" w:cs="Times New Roman"/>
          <w:i/>
          <w:sz w:val="24"/>
          <w:lang w:bidi="ru-RU"/>
        </w:rPr>
        <w:t>В соответствии с Постановлением Правительства № 13/2020/ND-CP от 21 января 2020 г. о Законе о ветеринарно-санитарном животноводстве</w:t>
      </w:r>
      <w:proofErr w:type="gramStart"/>
      <w:r w:rsidRPr="003270B8">
        <w:rPr>
          <w:rFonts w:ascii="Times New Roman" w:hAnsi="Times New Roman" w:cs="Times New Roman"/>
          <w:i/>
          <w:sz w:val="24"/>
          <w:lang w:bidi="ru-RU"/>
        </w:rPr>
        <w:t>.</w:t>
      </w:r>
      <w:r w:rsidR="008F6667" w:rsidRPr="003270B8">
        <w:rPr>
          <w:rStyle w:val="a8"/>
          <w:rFonts w:ascii="Times New Roman" w:hAnsi="Times New Roman" w:cs="Times New Roman"/>
          <w:i/>
          <w:sz w:val="24"/>
          <w:lang w:bidi="ru-RU"/>
        </w:rPr>
        <w:footnoteReference w:id="1"/>
      </w:r>
      <w:r w:rsidRPr="003270B8">
        <w:rPr>
          <w:rFonts w:ascii="Times New Roman" w:hAnsi="Times New Roman" w:cs="Times New Roman"/>
          <w:sz w:val="24"/>
          <w:lang w:bidi="ru-RU"/>
        </w:rPr>
        <w:t xml:space="preserve"> </w:t>
      </w:r>
      <w:r w:rsidRPr="003270B8">
        <w:rPr>
          <w:rFonts w:ascii="Times New Roman" w:hAnsi="Times New Roman" w:cs="Times New Roman"/>
          <w:i/>
          <w:sz w:val="24"/>
          <w:lang w:bidi="ru-RU"/>
        </w:rPr>
        <w:t>;</w:t>
      </w:r>
      <w:proofErr w:type="gramEnd"/>
    </w:p>
    <w:p w14:paraId="74704BFA" w14:textId="77777777" w:rsidR="00A0636D" w:rsidRPr="003270B8" w:rsidRDefault="00A0636D" w:rsidP="00CD086C">
      <w:pPr>
        <w:pStyle w:val="a5"/>
        <w:numPr>
          <w:ilvl w:val="0"/>
          <w:numId w:val="1"/>
        </w:numPr>
        <w:spacing w:before="120" w:line="252" w:lineRule="auto"/>
        <w:ind w:left="851" w:hanging="49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0B8">
        <w:rPr>
          <w:rFonts w:ascii="Times New Roman" w:hAnsi="Times New Roman" w:cs="Times New Roman"/>
          <w:i/>
          <w:sz w:val="24"/>
          <w:lang w:bidi="ru-RU"/>
        </w:rPr>
        <w:t>В соответствии с Постановлением Правительства № 26/2019/ND-CP от 8 марта 2019 г., уточняющим Закон о рыболовстве;</w:t>
      </w:r>
    </w:p>
    <w:p w14:paraId="74704BFB" w14:textId="77777777" w:rsidR="00A0636D" w:rsidRPr="003270B8" w:rsidRDefault="00A0636D" w:rsidP="00CD086C">
      <w:pPr>
        <w:pStyle w:val="a5"/>
        <w:numPr>
          <w:ilvl w:val="0"/>
          <w:numId w:val="1"/>
        </w:numPr>
        <w:spacing w:before="120" w:line="252" w:lineRule="auto"/>
        <w:ind w:left="851" w:hanging="49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0B8">
        <w:rPr>
          <w:rFonts w:ascii="Times New Roman" w:hAnsi="Times New Roman" w:cs="Times New Roman"/>
          <w:i/>
          <w:sz w:val="24"/>
          <w:lang w:bidi="ru-RU"/>
        </w:rPr>
        <w:t>По предложению директора Департамента ветеринарии;</w:t>
      </w:r>
    </w:p>
    <w:p w14:paraId="74704BFC" w14:textId="77777777" w:rsidR="00463128" w:rsidRPr="003270B8" w:rsidRDefault="00A0636D" w:rsidP="00CD086C">
      <w:pPr>
        <w:pStyle w:val="a5"/>
        <w:spacing w:before="120" w:line="252" w:lineRule="auto"/>
        <w:ind w:left="85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0B8">
        <w:rPr>
          <w:rFonts w:ascii="Times New Roman" w:hAnsi="Times New Roman" w:cs="Times New Roman"/>
          <w:i/>
          <w:sz w:val="24"/>
          <w:lang w:bidi="ru-RU"/>
        </w:rPr>
        <w:t>Министр сельского хозяйства и аграрного развития издает Циркуляр, вносящий изменения и дополнения в ряд статей Циркуляра, предусматривающих карантин наземных животных и продуктов животного происхождения.</w:t>
      </w:r>
    </w:p>
    <w:p w14:paraId="74704BFD" w14:textId="77777777" w:rsidR="00A0636D" w:rsidRPr="003270B8" w:rsidRDefault="00A0636D" w:rsidP="00CD086C">
      <w:pPr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0B8">
        <w:rPr>
          <w:rFonts w:ascii="Times New Roman" w:hAnsi="Times New Roman" w:cs="Times New Roman"/>
          <w:b/>
          <w:sz w:val="24"/>
          <w:lang w:bidi="ru-RU"/>
        </w:rPr>
        <w:t>Статья 1. Внесение изменений и дополнений в ряд статей Циркуляра Министра сельского хозяйства и аграрного развития № 25/2016/TT BNNPTNT от 30.06.2016, предусматривающих карантин наземных животных и продуктов животноводства (изменения и дополнения в Циркуляре № 35/2018/TT-BNNPTNT от 25 декабря 2018 года министра сельского хозяйства и аграрного развития)</w:t>
      </w:r>
    </w:p>
    <w:p w14:paraId="74704BFE" w14:textId="77777777" w:rsidR="00463128" w:rsidRPr="003270B8" w:rsidRDefault="00463128" w:rsidP="00CD086C">
      <w:pPr>
        <w:spacing w:before="120" w:line="252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 xml:space="preserve">1. </w:t>
      </w:r>
      <w:r w:rsidRPr="003270B8">
        <w:rPr>
          <w:rFonts w:ascii="Times New Roman" w:hAnsi="Times New Roman" w:cs="Times New Roman"/>
          <w:sz w:val="24"/>
          <w:lang w:bidi="ru-RU"/>
        </w:rPr>
        <w:tab/>
        <w:t>Внести изменения и дополнения в пункт 2 статьи 9а следующего содержания:</w:t>
      </w:r>
    </w:p>
    <w:p w14:paraId="74704BFF" w14:textId="77777777" w:rsidR="00463128" w:rsidRPr="003270B8" w:rsidRDefault="00463128" w:rsidP="00CD086C">
      <w:pPr>
        <w:spacing w:before="120" w:line="252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 xml:space="preserve">«2. </w:t>
      </w:r>
      <w:r w:rsidRPr="003270B8">
        <w:rPr>
          <w:rFonts w:ascii="Times New Roman" w:hAnsi="Times New Roman" w:cs="Times New Roman"/>
          <w:sz w:val="24"/>
          <w:lang w:bidi="ru-RU"/>
        </w:rPr>
        <w:tab/>
        <w:t xml:space="preserve">Перед ввозом кормов для животных и кормов для </w:t>
      </w:r>
      <w:proofErr w:type="spellStart"/>
      <w:r w:rsidRPr="003270B8">
        <w:rPr>
          <w:rFonts w:ascii="Times New Roman" w:hAnsi="Times New Roman" w:cs="Times New Roman"/>
          <w:sz w:val="24"/>
          <w:lang w:bidi="ru-RU"/>
        </w:rPr>
        <w:t>аквакультур</w:t>
      </w:r>
      <w:proofErr w:type="spellEnd"/>
      <w:r w:rsidRPr="003270B8">
        <w:rPr>
          <w:rFonts w:ascii="Times New Roman" w:hAnsi="Times New Roman" w:cs="Times New Roman"/>
          <w:sz w:val="24"/>
          <w:lang w:bidi="ru-RU"/>
        </w:rPr>
        <w:t xml:space="preserve"> животного происхождения владелец товара направляет в Департамент ветеринарии 01 комплект заявлений на оформление карантина в соответствии с положениями пункта 1 статьи 45 Закона о ветеринарии (заявление подается согласно Форме 19 или Форме 20, Приложение V, обнародованное вместе с настоящим Циркуляром). </w:t>
      </w:r>
      <w:proofErr w:type="gramStart"/>
      <w:r w:rsidRPr="003270B8">
        <w:rPr>
          <w:rFonts w:ascii="Times New Roman" w:hAnsi="Times New Roman" w:cs="Times New Roman"/>
          <w:sz w:val="24"/>
          <w:lang w:bidi="ru-RU"/>
        </w:rPr>
        <w:t>Департамент ветеринарии соблюдает положения пункта 2 статьи 46 Закона о ветеринарии и направляет владельцу товара и агентству по карантину животных на пограничном пункте через Национальный портал единого окна документ о карантинных инструкциях (для случаев, когда владелец товара регистрируется на Национальном портале единого окна) или по электронной почте (для случая, когда владелец товара регистрируется через почтовую службу, государственную почтовую службу или</w:t>
      </w:r>
      <w:proofErr w:type="gramEnd"/>
      <w:r w:rsidRPr="003270B8">
        <w:rPr>
          <w:rFonts w:ascii="Times New Roman" w:hAnsi="Times New Roman" w:cs="Times New Roman"/>
          <w:sz w:val="24"/>
          <w:lang w:bidi="ru-RU"/>
        </w:rPr>
        <w:t xml:space="preserve"> по электронной почте, факсу или прямой доставкой)».</w:t>
      </w:r>
    </w:p>
    <w:p w14:paraId="74704C00" w14:textId="77777777" w:rsidR="00463128" w:rsidRPr="003270B8" w:rsidRDefault="00463128" w:rsidP="00CD086C">
      <w:pPr>
        <w:spacing w:before="120" w:line="252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lastRenderedPageBreak/>
        <w:t xml:space="preserve">2. </w:t>
      </w:r>
      <w:r w:rsidRPr="003270B8">
        <w:rPr>
          <w:rFonts w:ascii="Times New Roman" w:hAnsi="Times New Roman" w:cs="Times New Roman"/>
          <w:sz w:val="24"/>
          <w:lang w:bidi="ru-RU"/>
        </w:rPr>
        <w:tab/>
        <w:t>Внести изменения и дополнения в пункты 3 и 4 статьи 9а следующего содержания:</w:t>
      </w:r>
    </w:p>
    <w:p w14:paraId="74704C01" w14:textId="77777777" w:rsidR="0095691F" w:rsidRPr="003270B8" w:rsidRDefault="0095691F" w:rsidP="00CD086C">
      <w:pPr>
        <w:spacing w:before="120" w:line="252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 xml:space="preserve">«3. </w:t>
      </w:r>
      <w:r w:rsidRPr="003270B8">
        <w:rPr>
          <w:rFonts w:ascii="Times New Roman" w:hAnsi="Times New Roman" w:cs="Times New Roman"/>
          <w:sz w:val="24"/>
          <w:lang w:bidi="ru-RU"/>
        </w:rPr>
        <w:tab/>
      </w:r>
      <w:proofErr w:type="gramStart"/>
      <w:r w:rsidRPr="003270B8">
        <w:rPr>
          <w:rFonts w:ascii="Times New Roman" w:hAnsi="Times New Roman" w:cs="Times New Roman"/>
          <w:sz w:val="24"/>
          <w:lang w:bidi="ru-RU"/>
        </w:rPr>
        <w:t>До прибытия товара на пункт пограничного контроля владелец товара направляет 01 комплект досье в орган по карантину животных на пункте пограничного контроля в одной из следующих форм: через Национальный портал единого окна или через почтовую службу, государственную почтовую службу, по электронной почте или факсу, а затем отправляет оригинал или доставляет его лично.</w:t>
      </w:r>
      <w:proofErr w:type="gramEnd"/>
      <w:r w:rsidRPr="003270B8">
        <w:rPr>
          <w:rFonts w:ascii="Times New Roman" w:hAnsi="Times New Roman" w:cs="Times New Roman"/>
          <w:sz w:val="24"/>
          <w:lang w:bidi="ru-RU"/>
        </w:rPr>
        <w:t xml:space="preserve"> Досье в соответствии с пунктом 2 статьи 45 Закона о ветеринарии (форма 20а, Приложение V обнародовано вместе с настоящим Циркуляром) и подпунктом b пункта 3 статьи 18 Указа № 13/2020/ND-CP; пунктом 2 статьи 29 Указа № 26/2019/ND-CP.</w:t>
      </w:r>
    </w:p>
    <w:p w14:paraId="74704C02" w14:textId="77777777" w:rsidR="0095691F" w:rsidRPr="003270B8" w:rsidRDefault="0095691F" w:rsidP="00CD086C">
      <w:pPr>
        <w:spacing w:before="120" w:line="252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 xml:space="preserve">4. </w:t>
      </w:r>
      <w:r w:rsidRPr="003270B8">
        <w:rPr>
          <w:rFonts w:ascii="Times New Roman" w:hAnsi="Times New Roman" w:cs="Times New Roman"/>
          <w:sz w:val="24"/>
          <w:lang w:bidi="ru-RU"/>
        </w:rPr>
        <w:tab/>
        <w:t>Орган по карантину животных на пункте пограничного контроля должен соблюдать положения пункта 3 статьи 9 настоящего циркуляра и пунктов 2 и 4 статьи 18 Указа № 13/2020/ND-CP, статьи 29 Указа № 26/2019 /ND-CP».</w:t>
      </w:r>
    </w:p>
    <w:p w14:paraId="74704C03" w14:textId="77777777" w:rsidR="0095691F" w:rsidRPr="003270B8" w:rsidRDefault="0095691F" w:rsidP="00CD086C">
      <w:pPr>
        <w:spacing w:before="120" w:line="252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 xml:space="preserve">3. </w:t>
      </w:r>
      <w:r w:rsidRPr="003270B8">
        <w:rPr>
          <w:rFonts w:ascii="Times New Roman" w:hAnsi="Times New Roman" w:cs="Times New Roman"/>
          <w:sz w:val="24"/>
          <w:lang w:bidi="ru-RU"/>
        </w:rPr>
        <w:tab/>
        <w:t>Добавить подпункт c после пункта b пункта 3 статьи 19 следующего содержания:</w:t>
      </w:r>
    </w:p>
    <w:p w14:paraId="74704C04" w14:textId="77777777" w:rsidR="0095691F" w:rsidRPr="003270B8" w:rsidRDefault="0095691F" w:rsidP="00CD086C">
      <w:pPr>
        <w:spacing w:before="120" w:line="252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70B8">
        <w:rPr>
          <w:rFonts w:ascii="Times New Roman" w:hAnsi="Times New Roman" w:cs="Times New Roman"/>
          <w:sz w:val="24"/>
          <w:lang w:bidi="ru-RU"/>
        </w:rPr>
        <w:t xml:space="preserve">«c) </w:t>
      </w:r>
      <w:r w:rsidRPr="003270B8">
        <w:rPr>
          <w:rFonts w:ascii="Times New Roman" w:hAnsi="Times New Roman" w:cs="Times New Roman"/>
          <w:sz w:val="24"/>
          <w:lang w:bidi="ru-RU"/>
        </w:rPr>
        <w:tab/>
        <w:t>При наличии соглашения между Департаментом ветеринарии и компетентным органом страны-экспортера об электронном карантинном сертификате животных и продуктов животного происхождения используется электронный карантинный сертификат».</w:t>
      </w:r>
    </w:p>
    <w:p w14:paraId="74704C05" w14:textId="77777777" w:rsidR="0095691F" w:rsidRPr="003270B8" w:rsidRDefault="0095691F" w:rsidP="00CD086C">
      <w:pPr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0B8">
        <w:rPr>
          <w:rFonts w:ascii="Times New Roman" w:hAnsi="Times New Roman" w:cs="Times New Roman"/>
          <w:b/>
          <w:sz w:val="24"/>
          <w:lang w:bidi="ru-RU"/>
        </w:rPr>
        <w:t>Статья 2. Внести изменения и дополнения в ряд Приложений и форм к Циркуляру Министра сельского хозяйства и аграрного развития № 25/2016/TT-BNNPTNT от 30.06.2016, предусматривающих карантин наземных животных и продуктов животноводства (изменения и дополнения в Циркуляре № 35/2018/TT-BNNPTNT от 25 декабря 2018 года министра сельского хозяйства и аграрного развития)</w:t>
      </w:r>
    </w:p>
    <w:p w14:paraId="74704C06" w14:textId="77777777" w:rsidR="0077599E" w:rsidRPr="003270B8" w:rsidRDefault="0077599E" w:rsidP="00CD086C">
      <w:pPr>
        <w:spacing w:before="120" w:line="252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 xml:space="preserve">1. </w:t>
      </w:r>
      <w:r w:rsidRPr="003270B8">
        <w:rPr>
          <w:rFonts w:ascii="Times New Roman" w:hAnsi="Times New Roman" w:cs="Times New Roman"/>
          <w:sz w:val="24"/>
          <w:lang w:bidi="ru-RU"/>
        </w:rPr>
        <w:tab/>
        <w:t xml:space="preserve">Заменить Форму 20а Свидетельство о регистрации карантина и инспекции, сертификации качества ввозимых кормов для животных и кормов для </w:t>
      </w:r>
      <w:proofErr w:type="spellStart"/>
      <w:r w:rsidRPr="003270B8">
        <w:rPr>
          <w:rFonts w:ascii="Times New Roman" w:hAnsi="Times New Roman" w:cs="Times New Roman"/>
          <w:sz w:val="24"/>
          <w:lang w:bidi="ru-RU"/>
        </w:rPr>
        <w:t>аквакультур</w:t>
      </w:r>
      <w:proofErr w:type="spellEnd"/>
      <w:r w:rsidRPr="003270B8">
        <w:rPr>
          <w:rFonts w:ascii="Times New Roman" w:hAnsi="Times New Roman" w:cs="Times New Roman"/>
          <w:sz w:val="24"/>
          <w:lang w:bidi="ru-RU"/>
        </w:rPr>
        <w:t xml:space="preserve"> животного происхождения в Приложении V на Форму 20а в Приложении к настоящему Циркуляру.</w:t>
      </w:r>
    </w:p>
    <w:p w14:paraId="74704C07" w14:textId="77777777" w:rsidR="0077599E" w:rsidRPr="003270B8" w:rsidRDefault="0077599E" w:rsidP="00CD086C">
      <w:pPr>
        <w:spacing w:before="120" w:line="252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 xml:space="preserve">2. </w:t>
      </w:r>
      <w:r w:rsidRPr="003270B8">
        <w:rPr>
          <w:rFonts w:ascii="Times New Roman" w:hAnsi="Times New Roman" w:cs="Times New Roman"/>
          <w:sz w:val="24"/>
          <w:lang w:bidi="ru-RU"/>
        </w:rPr>
        <w:tab/>
        <w:t>Дополнить 5-й порядковый номер после 4-го порядкового номера в таблице 1 Приложения XI следующим образом:</w:t>
      </w:r>
    </w:p>
    <w:p w14:paraId="74704C08" w14:textId="77777777" w:rsidR="0077599E" w:rsidRPr="003270B8" w:rsidRDefault="0077599E" w:rsidP="00CD086C">
      <w:pPr>
        <w:spacing w:before="120" w:line="252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 xml:space="preserve">«1. </w:t>
      </w:r>
      <w:r w:rsidRPr="003270B8">
        <w:rPr>
          <w:rFonts w:ascii="Times New Roman" w:hAnsi="Times New Roman" w:cs="Times New Roman"/>
          <w:sz w:val="24"/>
          <w:lang w:bidi="ru-RU"/>
        </w:rPr>
        <w:tab/>
        <w:t>Таблица 1: Болезни, подлежащие тестированию у животных.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622"/>
        <w:gridCol w:w="2645"/>
        <w:gridCol w:w="1821"/>
        <w:gridCol w:w="2524"/>
      </w:tblGrid>
      <w:tr w:rsidR="00F76471" w:rsidRPr="003270B8" w14:paraId="74704C0E" w14:textId="77777777" w:rsidTr="00CD086C">
        <w:tc>
          <w:tcPr>
            <w:tcW w:w="1276" w:type="dxa"/>
          </w:tcPr>
          <w:p w14:paraId="74704C09" w14:textId="77777777" w:rsidR="00072371" w:rsidRPr="003270B8" w:rsidRDefault="00FB6A85" w:rsidP="00CD086C">
            <w:pPr>
              <w:spacing w:before="120" w:after="16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b/>
                <w:sz w:val="24"/>
                <w:lang w:bidi="ru-RU"/>
              </w:rPr>
              <w:t>Порядковый номер</w:t>
            </w:r>
          </w:p>
        </w:tc>
        <w:tc>
          <w:tcPr>
            <w:tcW w:w="2693" w:type="dxa"/>
          </w:tcPr>
          <w:p w14:paraId="74704C0A" w14:textId="77777777" w:rsidR="00FE7AA3" w:rsidRPr="003270B8" w:rsidRDefault="00FE7AA3" w:rsidP="00CD086C">
            <w:pPr>
              <w:spacing w:before="120" w:after="16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b/>
                <w:sz w:val="24"/>
                <w:lang w:bidi="ru-RU"/>
              </w:rPr>
              <w:t>Название заболевания</w:t>
            </w:r>
          </w:p>
          <w:p w14:paraId="74704C0B" w14:textId="77777777" w:rsidR="00072371" w:rsidRPr="003270B8" w:rsidRDefault="00072371" w:rsidP="00CD086C">
            <w:pPr>
              <w:spacing w:before="120" w:after="16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704C0C" w14:textId="77777777" w:rsidR="00FE7AA3" w:rsidRPr="003270B8" w:rsidRDefault="00FE7AA3" w:rsidP="00CD086C">
            <w:pPr>
              <w:spacing w:before="120" w:after="16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b/>
                <w:sz w:val="24"/>
                <w:lang w:bidi="ru-RU"/>
              </w:rPr>
              <w:t>Тип животных</w:t>
            </w:r>
          </w:p>
        </w:tc>
        <w:tc>
          <w:tcPr>
            <w:tcW w:w="2574" w:type="dxa"/>
          </w:tcPr>
          <w:p w14:paraId="74704C0D" w14:textId="77777777" w:rsidR="00072371" w:rsidRPr="003270B8" w:rsidRDefault="008206DE" w:rsidP="00CD086C">
            <w:pPr>
              <w:spacing w:before="120" w:after="16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b/>
                <w:sz w:val="24"/>
                <w:lang w:bidi="ru-RU"/>
              </w:rPr>
              <w:t>Цель</w:t>
            </w:r>
          </w:p>
        </w:tc>
      </w:tr>
      <w:tr w:rsidR="00F76471" w:rsidRPr="003270B8" w14:paraId="74704C13" w14:textId="77777777" w:rsidTr="00CD086C">
        <w:tc>
          <w:tcPr>
            <w:tcW w:w="1276" w:type="dxa"/>
          </w:tcPr>
          <w:p w14:paraId="74704C0F" w14:textId="77777777" w:rsidR="00072371" w:rsidRPr="003270B8" w:rsidRDefault="00072371" w:rsidP="00CD086C">
            <w:pPr>
              <w:spacing w:before="120"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5</w:t>
            </w:r>
          </w:p>
        </w:tc>
        <w:tc>
          <w:tcPr>
            <w:tcW w:w="2693" w:type="dxa"/>
          </w:tcPr>
          <w:p w14:paraId="74704C10" w14:textId="77777777" w:rsidR="00072371" w:rsidRPr="003270B8" w:rsidRDefault="008206DE" w:rsidP="00CD086C">
            <w:pPr>
              <w:spacing w:before="120"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Африканская чума свиней</w:t>
            </w:r>
          </w:p>
        </w:tc>
        <w:tc>
          <w:tcPr>
            <w:tcW w:w="1843" w:type="dxa"/>
          </w:tcPr>
          <w:p w14:paraId="74704C11" w14:textId="77777777" w:rsidR="00072371" w:rsidRPr="003270B8" w:rsidRDefault="008206DE" w:rsidP="00CD086C">
            <w:pPr>
              <w:spacing w:before="120"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Свиньи</w:t>
            </w:r>
          </w:p>
        </w:tc>
        <w:tc>
          <w:tcPr>
            <w:tcW w:w="2574" w:type="dxa"/>
          </w:tcPr>
          <w:p w14:paraId="74704C12" w14:textId="77777777" w:rsidR="00072371" w:rsidRPr="003270B8" w:rsidRDefault="008206DE" w:rsidP="00CD086C">
            <w:pPr>
              <w:spacing w:before="120"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Разведение, убой</w:t>
            </w:r>
          </w:p>
        </w:tc>
      </w:tr>
    </w:tbl>
    <w:p w14:paraId="74704C14" w14:textId="77777777" w:rsidR="000D4948" w:rsidRPr="003270B8" w:rsidRDefault="000D4948" w:rsidP="00CD086C">
      <w:pPr>
        <w:spacing w:before="120" w:line="252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 xml:space="preserve">3. </w:t>
      </w:r>
      <w:r w:rsidRPr="003270B8">
        <w:rPr>
          <w:rFonts w:ascii="Times New Roman" w:hAnsi="Times New Roman" w:cs="Times New Roman"/>
          <w:sz w:val="24"/>
          <w:lang w:bidi="ru-RU"/>
        </w:rPr>
        <w:tab/>
        <w:t>Изменить 9-й, 14-й, 15-й порядковые номера и дополнить 21-й порядковый номер таблицы 1, а также изменить и дополнить содержание примечаний в разделе I Приложения XII следующим образом:</w:t>
      </w:r>
    </w:p>
    <w:p w14:paraId="74704C15" w14:textId="77777777" w:rsidR="000D4948" w:rsidRPr="003270B8" w:rsidRDefault="000D4948" w:rsidP="00CD086C">
      <w:pPr>
        <w:spacing w:before="120" w:line="252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 w:rsidRPr="003270B8">
        <w:rPr>
          <w:rFonts w:ascii="Times New Roman" w:hAnsi="Times New Roman" w:cs="Times New Roman"/>
          <w:b/>
          <w:sz w:val="24"/>
          <w:lang w:bidi="ru-RU"/>
        </w:rPr>
        <w:t xml:space="preserve">«1. </w:t>
      </w:r>
      <w:r w:rsidRPr="003270B8">
        <w:rPr>
          <w:rFonts w:ascii="Times New Roman" w:hAnsi="Times New Roman" w:cs="Times New Roman"/>
          <w:b/>
          <w:sz w:val="24"/>
          <w:lang w:bidi="ru-RU"/>
        </w:rPr>
        <w:tab/>
        <w:t>Таблица 1: Болезни, подлежащих проверке у ввозимых животных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621"/>
        <w:gridCol w:w="2212"/>
        <w:gridCol w:w="1982"/>
        <w:gridCol w:w="2797"/>
      </w:tblGrid>
      <w:tr w:rsidR="00F76471" w:rsidRPr="003270B8" w14:paraId="74704C1B" w14:textId="77777777" w:rsidTr="00CD086C">
        <w:tc>
          <w:tcPr>
            <w:tcW w:w="1134" w:type="dxa"/>
          </w:tcPr>
          <w:p w14:paraId="74704C16" w14:textId="77777777" w:rsidR="003A7410" w:rsidRPr="003270B8" w:rsidRDefault="00FE7AA3" w:rsidP="00CD086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b/>
                <w:sz w:val="24"/>
                <w:lang w:bidi="ru-RU"/>
              </w:rPr>
              <w:lastRenderedPageBreak/>
              <w:t>Порядковый номер</w:t>
            </w:r>
          </w:p>
        </w:tc>
        <w:tc>
          <w:tcPr>
            <w:tcW w:w="1984" w:type="dxa"/>
          </w:tcPr>
          <w:p w14:paraId="74704C17" w14:textId="77777777" w:rsidR="00FE7AA3" w:rsidRPr="003270B8" w:rsidRDefault="00FE7AA3" w:rsidP="00CD086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b/>
                <w:sz w:val="24"/>
                <w:lang w:bidi="ru-RU"/>
              </w:rPr>
              <w:t>Название заболевания</w:t>
            </w:r>
          </w:p>
          <w:p w14:paraId="74704C18" w14:textId="77777777" w:rsidR="003A7410" w:rsidRPr="003270B8" w:rsidRDefault="003A7410" w:rsidP="00CD086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74704C19" w14:textId="77777777" w:rsidR="003A7410" w:rsidRPr="003270B8" w:rsidRDefault="00FE7AA3" w:rsidP="00CD086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b/>
                <w:sz w:val="24"/>
                <w:lang w:bidi="ru-RU"/>
              </w:rPr>
              <w:t>Тип животных</w:t>
            </w:r>
          </w:p>
        </w:tc>
        <w:tc>
          <w:tcPr>
            <w:tcW w:w="3052" w:type="dxa"/>
          </w:tcPr>
          <w:p w14:paraId="74704C1A" w14:textId="77777777" w:rsidR="003A7410" w:rsidRPr="003270B8" w:rsidRDefault="005A10AF" w:rsidP="00CD086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0B8">
              <w:rPr>
                <w:rFonts w:ascii="Times New Roman" w:hAnsi="Times New Roman" w:cs="Times New Roman"/>
                <w:b/>
                <w:sz w:val="24"/>
                <w:lang w:bidi="ru-RU"/>
              </w:rPr>
              <w:t>Функциональное назначение</w:t>
            </w:r>
          </w:p>
        </w:tc>
      </w:tr>
      <w:tr w:rsidR="00F76471" w:rsidRPr="003270B8" w14:paraId="74704C20" w14:textId="77777777" w:rsidTr="00CD086C">
        <w:tc>
          <w:tcPr>
            <w:tcW w:w="1134" w:type="dxa"/>
          </w:tcPr>
          <w:p w14:paraId="74704C1C" w14:textId="77777777" w:rsidR="003A7410" w:rsidRPr="003270B8" w:rsidRDefault="003A7410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9</w:t>
            </w:r>
          </w:p>
        </w:tc>
        <w:tc>
          <w:tcPr>
            <w:tcW w:w="1984" w:type="dxa"/>
          </w:tcPr>
          <w:p w14:paraId="74704C1D" w14:textId="77777777" w:rsidR="003A7410" w:rsidRPr="003270B8" w:rsidRDefault="00FE7AA3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Холера мелких жвачных</w:t>
            </w:r>
          </w:p>
        </w:tc>
        <w:tc>
          <w:tcPr>
            <w:tcW w:w="2216" w:type="dxa"/>
          </w:tcPr>
          <w:p w14:paraId="74704C1E" w14:textId="77777777" w:rsidR="003A7410" w:rsidRPr="003270B8" w:rsidRDefault="00FE7AA3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Коза, овца</w:t>
            </w:r>
          </w:p>
        </w:tc>
        <w:tc>
          <w:tcPr>
            <w:tcW w:w="3052" w:type="dxa"/>
          </w:tcPr>
          <w:p w14:paraId="74704C1F" w14:textId="77777777" w:rsidR="003A7410" w:rsidRPr="003270B8" w:rsidRDefault="00FE7AA3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Разведение, декоративное содержание или убой</w:t>
            </w:r>
          </w:p>
        </w:tc>
      </w:tr>
      <w:tr w:rsidR="00F76471" w:rsidRPr="003270B8" w14:paraId="74704C25" w14:textId="77777777" w:rsidTr="00CD086C">
        <w:tc>
          <w:tcPr>
            <w:tcW w:w="1134" w:type="dxa"/>
          </w:tcPr>
          <w:p w14:paraId="74704C21" w14:textId="77777777" w:rsidR="003A7410" w:rsidRPr="003270B8" w:rsidRDefault="003A7410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14</w:t>
            </w:r>
          </w:p>
        </w:tc>
        <w:tc>
          <w:tcPr>
            <w:tcW w:w="1984" w:type="dxa"/>
          </w:tcPr>
          <w:p w14:paraId="74704C22" w14:textId="77777777" w:rsidR="003A7410" w:rsidRPr="003270B8" w:rsidRDefault="00FE7AA3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Африканская чума свиней</w:t>
            </w:r>
          </w:p>
        </w:tc>
        <w:tc>
          <w:tcPr>
            <w:tcW w:w="2216" w:type="dxa"/>
          </w:tcPr>
          <w:p w14:paraId="74704C23" w14:textId="77777777" w:rsidR="003A7410" w:rsidRPr="003270B8" w:rsidRDefault="00FE7AA3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Свиньи</w:t>
            </w:r>
          </w:p>
        </w:tc>
        <w:tc>
          <w:tcPr>
            <w:tcW w:w="3052" w:type="dxa"/>
          </w:tcPr>
          <w:p w14:paraId="74704C24" w14:textId="77777777" w:rsidR="003A7410" w:rsidRPr="003270B8" w:rsidRDefault="00FE7AA3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Разведение, декоративное содержание или убой</w:t>
            </w:r>
          </w:p>
        </w:tc>
      </w:tr>
      <w:tr w:rsidR="00F76471" w:rsidRPr="003270B8" w14:paraId="74704C2A" w14:textId="77777777" w:rsidTr="00CD086C">
        <w:tc>
          <w:tcPr>
            <w:tcW w:w="1134" w:type="dxa"/>
          </w:tcPr>
          <w:p w14:paraId="74704C26" w14:textId="77777777" w:rsidR="003A7410" w:rsidRPr="003270B8" w:rsidRDefault="003A7410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15</w:t>
            </w:r>
          </w:p>
        </w:tc>
        <w:tc>
          <w:tcPr>
            <w:tcW w:w="1984" w:type="dxa"/>
          </w:tcPr>
          <w:p w14:paraId="74704C27" w14:textId="55E66853" w:rsidR="003A7410" w:rsidRPr="003270B8" w:rsidRDefault="001C6BE9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Высокопатогенный</w:t>
            </w:r>
            <w:proofErr w:type="spellEnd"/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 xml:space="preserve"> птичий грипп</w:t>
            </w:r>
          </w:p>
        </w:tc>
        <w:tc>
          <w:tcPr>
            <w:tcW w:w="2216" w:type="dxa"/>
          </w:tcPr>
          <w:p w14:paraId="74704C28" w14:textId="77777777" w:rsidR="003A7410" w:rsidRPr="003270B8" w:rsidRDefault="00FE7AA3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Курица, утка, гуси, лебедь, птица</w:t>
            </w:r>
          </w:p>
        </w:tc>
        <w:tc>
          <w:tcPr>
            <w:tcW w:w="3052" w:type="dxa"/>
          </w:tcPr>
          <w:p w14:paraId="74704C29" w14:textId="77777777" w:rsidR="003A7410" w:rsidRPr="003270B8" w:rsidRDefault="00FE7AA3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Разведение, декоративное содержание или убой</w:t>
            </w:r>
          </w:p>
        </w:tc>
      </w:tr>
      <w:tr w:rsidR="00F76471" w:rsidRPr="003270B8" w14:paraId="74704C2F" w14:textId="77777777" w:rsidTr="00CD086C">
        <w:tc>
          <w:tcPr>
            <w:tcW w:w="1134" w:type="dxa"/>
          </w:tcPr>
          <w:p w14:paraId="74704C2B" w14:textId="77777777" w:rsidR="003A7410" w:rsidRPr="003270B8" w:rsidRDefault="003A7410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21</w:t>
            </w:r>
          </w:p>
        </w:tc>
        <w:tc>
          <w:tcPr>
            <w:tcW w:w="1984" w:type="dxa"/>
          </w:tcPr>
          <w:p w14:paraId="74704C2C" w14:textId="77777777" w:rsidR="003A7410" w:rsidRPr="003270B8" w:rsidRDefault="00853EDB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Узелковый дерматит крупного рогатого скота</w:t>
            </w:r>
          </w:p>
        </w:tc>
        <w:tc>
          <w:tcPr>
            <w:tcW w:w="2216" w:type="dxa"/>
          </w:tcPr>
          <w:p w14:paraId="74704C2D" w14:textId="77777777" w:rsidR="003A7410" w:rsidRPr="003270B8" w:rsidRDefault="00FE7AA3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Буйволы, коровы</w:t>
            </w:r>
          </w:p>
        </w:tc>
        <w:tc>
          <w:tcPr>
            <w:tcW w:w="3052" w:type="dxa"/>
          </w:tcPr>
          <w:p w14:paraId="74704C2E" w14:textId="77777777" w:rsidR="003A7410" w:rsidRPr="003270B8" w:rsidRDefault="00FE7AA3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Разведение, декоративное содержание или убой</w:t>
            </w:r>
          </w:p>
        </w:tc>
      </w:tr>
    </w:tbl>
    <w:p w14:paraId="74704C30" w14:textId="77777777" w:rsidR="00853EDB" w:rsidRPr="003270B8" w:rsidRDefault="00853EDB" w:rsidP="00D8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04C31" w14:textId="77777777" w:rsidR="000D4948" w:rsidRPr="003270B8" w:rsidRDefault="000D4948" w:rsidP="00CD086C">
      <w:pPr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>* Примечание:</w:t>
      </w:r>
    </w:p>
    <w:p w14:paraId="74704C32" w14:textId="77777777" w:rsidR="000D4948" w:rsidRPr="003270B8" w:rsidRDefault="000D4948" w:rsidP="00CD086C">
      <w:pPr>
        <w:spacing w:before="120" w:line="25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 xml:space="preserve">- </w:t>
      </w:r>
      <w:r w:rsidRPr="003270B8">
        <w:rPr>
          <w:rFonts w:ascii="Times New Roman" w:hAnsi="Times New Roman" w:cs="Times New Roman"/>
          <w:sz w:val="24"/>
          <w:lang w:bidi="ru-RU"/>
        </w:rPr>
        <w:tab/>
        <w:t>Основываясь на эпидемической ситуации в стране-экспортере, Департамент ветеринарии должен определить индикаторы эпидемий, которые необходимо проверить для карантина.</w:t>
      </w:r>
    </w:p>
    <w:p w14:paraId="74704C33" w14:textId="77777777" w:rsidR="000D4948" w:rsidRPr="003270B8" w:rsidRDefault="000D4948" w:rsidP="00CD086C">
      <w:pPr>
        <w:spacing w:before="120" w:line="25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 xml:space="preserve">- </w:t>
      </w:r>
      <w:r w:rsidRPr="003270B8">
        <w:rPr>
          <w:rFonts w:ascii="Times New Roman" w:hAnsi="Times New Roman" w:cs="Times New Roman"/>
          <w:sz w:val="24"/>
          <w:lang w:bidi="ru-RU"/>
        </w:rPr>
        <w:tab/>
        <w:t>В случае выявления новой болезни, не указанной в таблице 1 раздела I настоящего Приложения, Департамент ветеринарии сообщает о ней в Министерство сельского хозяйства и аграрного развития для рассмотрения и принятия решения по карантинному показателю новой болезни.</w:t>
      </w:r>
    </w:p>
    <w:p w14:paraId="74704C34" w14:textId="12701C13" w:rsidR="000D4948" w:rsidRPr="003270B8" w:rsidRDefault="000D4948" w:rsidP="00CD086C">
      <w:pPr>
        <w:spacing w:before="120" w:line="25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 xml:space="preserve">- </w:t>
      </w:r>
      <w:r w:rsidRPr="003270B8">
        <w:rPr>
          <w:rFonts w:ascii="Times New Roman" w:hAnsi="Times New Roman" w:cs="Times New Roman"/>
          <w:sz w:val="24"/>
          <w:lang w:bidi="ru-RU"/>
        </w:rPr>
        <w:tab/>
        <w:t>Образцы берутся случайным образом в соответствии с партиями; Количество проверенных образцов основано на пороге распространенности 5% (согласно Таблице 2 настоящего Приложения).</w:t>
      </w:r>
    </w:p>
    <w:p w14:paraId="74704C35" w14:textId="77777777" w:rsidR="000D4948" w:rsidRPr="003270B8" w:rsidRDefault="000D4948" w:rsidP="00CD086C">
      <w:pPr>
        <w:spacing w:before="120" w:line="25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 xml:space="preserve">- </w:t>
      </w:r>
      <w:r w:rsidRPr="003270B8">
        <w:rPr>
          <w:rFonts w:ascii="Times New Roman" w:hAnsi="Times New Roman" w:cs="Times New Roman"/>
          <w:sz w:val="24"/>
          <w:lang w:bidi="ru-RU"/>
        </w:rPr>
        <w:tab/>
        <w:t>На основании клинических симптомов агентство по карантину животных на пунктах пограничного контроля должно взять образцы для проверки на патогены, как указано в Приложении III».</w:t>
      </w:r>
    </w:p>
    <w:p w14:paraId="74704C36" w14:textId="77777777" w:rsidR="00853EDB" w:rsidRPr="003270B8" w:rsidRDefault="000D4948" w:rsidP="00CD086C">
      <w:pPr>
        <w:spacing w:before="120" w:line="25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 xml:space="preserve">4. </w:t>
      </w:r>
      <w:r w:rsidRPr="003270B8">
        <w:rPr>
          <w:rFonts w:ascii="Times New Roman" w:hAnsi="Times New Roman" w:cs="Times New Roman"/>
          <w:sz w:val="24"/>
          <w:lang w:bidi="ru-RU"/>
        </w:rPr>
        <w:tab/>
        <w:t>Внести изменения и дополнения в пункт c пункта 1 раздела II Приложения XII следующего содержания: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424"/>
        <w:gridCol w:w="4880"/>
        <w:gridCol w:w="2450"/>
      </w:tblGrid>
      <w:tr w:rsidR="00F76471" w:rsidRPr="003270B8" w14:paraId="74704C39" w14:textId="77777777" w:rsidTr="00CD086C">
        <w:tc>
          <w:tcPr>
            <w:tcW w:w="5528" w:type="dxa"/>
            <w:gridSpan w:val="2"/>
          </w:tcPr>
          <w:p w14:paraId="74704C37" w14:textId="77777777" w:rsidR="003A7410" w:rsidRPr="003270B8" w:rsidRDefault="00FE7AA3" w:rsidP="00CD086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b/>
                <w:sz w:val="24"/>
                <w:lang w:bidi="ru-RU"/>
              </w:rPr>
              <w:t>Тип продукта</w:t>
            </w:r>
          </w:p>
        </w:tc>
        <w:tc>
          <w:tcPr>
            <w:tcW w:w="3000" w:type="dxa"/>
          </w:tcPr>
          <w:p w14:paraId="74704C38" w14:textId="77777777" w:rsidR="003A7410" w:rsidRPr="003270B8" w:rsidRDefault="00FE7AA3" w:rsidP="00CD086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b/>
                <w:sz w:val="24"/>
                <w:lang w:bidi="ru-RU"/>
              </w:rPr>
              <w:t>Осмотр на патогены</w:t>
            </w:r>
          </w:p>
        </w:tc>
      </w:tr>
      <w:tr w:rsidR="00F76471" w:rsidRPr="003270B8" w14:paraId="74704C45" w14:textId="77777777" w:rsidTr="00CD086C">
        <w:tc>
          <w:tcPr>
            <w:tcW w:w="1559" w:type="dxa"/>
            <w:vMerge w:val="restart"/>
          </w:tcPr>
          <w:p w14:paraId="74704C3A" w14:textId="77777777" w:rsidR="00853EDB" w:rsidRPr="003270B8" w:rsidRDefault="00853EDB" w:rsidP="00CD086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04C3B" w14:textId="77777777" w:rsidR="00853EDB" w:rsidRPr="003270B8" w:rsidRDefault="00853EDB" w:rsidP="00CD086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04C3C" w14:textId="77777777" w:rsidR="00853EDB" w:rsidRPr="003270B8" w:rsidRDefault="00853EDB" w:rsidP="00CD086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04C3D" w14:textId="77777777" w:rsidR="00853EDB" w:rsidRPr="003270B8" w:rsidRDefault="00853EDB" w:rsidP="00CD086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04C3E" w14:textId="77777777" w:rsidR="00853EDB" w:rsidRPr="003270B8" w:rsidRDefault="00853EDB" w:rsidP="00CD086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04C3F" w14:textId="77777777" w:rsidR="00853EDB" w:rsidRPr="003270B8" w:rsidRDefault="00853EDB" w:rsidP="00CD086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04C40" w14:textId="77777777" w:rsidR="00853EDB" w:rsidRPr="003270B8" w:rsidRDefault="00853EDB" w:rsidP="00CD086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04C41" w14:textId="77777777" w:rsidR="00853EDB" w:rsidRPr="003270B8" w:rsidRDefault="00853EDB" w:rsidP="00CD086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14:paraId="74704C42" w14:textId="77777777" w:rsidR="003A7410" w:rsidRPr="003270B8" w:rsidRDefault="003A7410" w:rsidP="00CD086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b/>
                <w:sz w:val="24"/>
                <w:lang w:bidi="ru-RU"/>
              </w:rPr>
              <w:t>I. Категория высокого риска</w:t>
            </w:r>
          </w:p>
        </w:tc>
        <w:tc>
          <w:tcPr>
            <w:tcW w:w="3969" w:type="dxa"/>
          </w:tcPr>
          <w:p w14:paraId="74704C43" w14:textId="77777777" w:rsidR="00FE7AA3" w:rsidRPr="003270B8" w:rsidRDefault="003A7410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1. Мясо, субпродукты, побочные продукты и замороженные/охлажденные/предварительно обработанные мясные продукты буйволов, коров, коз, овец.</w:t>
            </w:r>
          </w:p>
        </w:tc>
        <w:tc>
          <w:tcPr>
            <w:tcW w:w="3000" w:type="dxa"/>
          </w:tcPr>
          <w:p w14:paraId="74704C44" w14:textId="77777777" w:rsidR="003A7410" w:rsidRPr="003270B8" w:rsidRDefault="00FE7AA3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Ящур, инфекционный выкидыш</w:t>
            </w:r>
          </w:p>
        </w:tc>
      </w:tr>
      <w:tr w:rsidR="00F76471" w:rsidRPr="003270B8" w14:paraId="74704C49" w14:textId="77777777" w:rsidTr="00CD086C">
        <w:tc>
          <w:tcPr>
            <w:tcW w:w="1559" w:type="dxa"/>
            <w:vMerge/>
          </w:tcPr>
          <w:p w14:paraId="74704C46" w14:textId="77777777" w:rsidR="003A7410" w:rsidRPr="003270B8" w:rsidRDefault="003A7410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704C47" w14:textId="77777777" w:rsidR="003A7410" w:rsidRPr="003270B8" w:rsidRDefault="003A7410" w:rsidP="00E645D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 xml:space="preserve">2. Мясо, субпродукты, побочные продукты и замороженные/охлажденные/первично </w:t>
            </w: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обработанные мясные продукты из свинины.</w:t>
            </w:r>
          </w:p>
        </w:tc>
        <w:tc>
          <w:tcPr>
            <w:tcW w:w="3000" w:type="dxa"/>
          </w:tcPr>
          <w:p w14:paraId="74704C48" w14:textId="77777777" w:rsidR="003A7410" w:rsidRPr="003270B8" w:rsidRDefault="00FE7AA3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 xml:space="preserve">Ящур, африканская </w:t>
            </w: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чума свиней</w:t>
            </w:r>
          </w:p>
        </w:tc>
      </w:tr>
      <w:tr w:rsidR="00F76471" w:rsidRPr="003270B8" w14:paraId="74704C4D" w14:textId="77777777" w:rsidTr="00CD086C">
        <w:tc>
          <w:tcPr>
            <w:tcW w:w="1559" w:type="dxa"/>
            <w:vMerge/>
          </w:tcPr>
          <w:p w14:paraId="74704C4A" w14:textId="77777777" w:rsidR="003A7410" w:rsidRPr="003270B8" w:rsidRDefault="003A7410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704C4B" w14:textId="77777777" w:rsidR="00090664" w:rsidRPr="003270B8" w:rsidRDefault="003A7410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3. Мясо, субпродукты, побочные продукты и замороженные/охлажденные/первично обработанные мясные продукты домашней птицы и птицы.</w:t>
            </w:r>
          </w:p>
        </w:tc>
        <w:tc>
          <w:tcPr>
            <w:tcW w:w="3000" w:type="dxa"/>
          </w:tcPr>
          <w:p w14:paraId="74704C4C" w14:textId="3401A2C4" w:rsidR="003A7410" w:rsidRPr="003270B8" w:rsidRDefault="001C6BE9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Высокопатогенный</w:t>
            </w:r>
            <w:proofErr w:type="spellEnd"/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 xml:space="preserve"> птичий грипп, болезнь Ньюкасла</w:t>
            </w:r>
          </w:p>
        </w:tc>
      </w:tr>
      <w:tr w:rsidR="00F76471" w:rsidRPr="003270B8" w14:paraId="74704C51" w14:textId="77777777" w:rsidTr="00CD086C">
        <w:tc>
          <w:tcPr>
            <w:tcW w:w="1559" w:type="dxa"/>
            <w:vMerge/>
          </w:tcPr>
          <w:p w14:paraId="74704C4E" w14:textId="77777777" w:rsidR="003A7410" w:rsidRPr="003270B8" w:rsidRDefault="003A7410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704C4F" w14:textId="77777777" w:rsidR="00090664" w:rsidRPr="003270B8" w:rsidRDefault="003A7410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4. Мясо, субпродукты, побочные продукты и замороженные/охлажденные/первично обработанные мясные продукты других животных, не указанные под порядковыми номерами 1, 2 и 3 категории высокого риска.</w:t>
            </w:r>
          </w:p>
        </w:tc>
        <w:tc>
          <w:tcPr>
            <w:tcW w:w="3000" w:type="dxa"/>
          </w:tcPr>
          <w:p w14:paraId="74704C50" w14:textId="77777777" w:rsidR="00090664" w:rsidRPr="003270B8" w:rsidRDefault="00090664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Карантинные критерии в соответствии с соглашением между Вьетнамом и страной-экспортером</w:t>
            </w:r>
          </w:p>
        </w:tc>
      </w:tr>
      <w:tr w:rsidR="00F76471" w:rsidRPr="003270B8" w14:paraId="74704C55" w14:textId="77777777" w:rsidTr="00CD086C">
        <w:tc>
          <w:tcPr>
            <w:tcW w:w="1559" w:type="dxa"/>
            <w:vMerge/>
          </w:tcPr>
          <w:p w14:paraId="74704C52" w14:textId="77777777" w:rsidR="003A7410" w:rsidRPr="003270B8" w:rsidRDefault="003A7410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704C53" w14:textId="77777777" w:rsidR="003A7410" w:rsidRPr="003270B8" w:rsidRDefault="003A7410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 xml:space="preserve">5. </w:t>
            </w:r>
            <w:r w:rsidRPr="003270B8">
              <w:rPr>
                <w:rFonts w:ascii="Times New Roman" w:hAnsi="Times New Roman" w:cs="Times New Roman"/>
                <w:sz w:val="24"/>
                <w:u w:val="single"/>
                <w:lang w:bidi="ru-RU"/>
              </w:rPr>
              <w:t>Сырое молоко</w:t>
            </w: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3000" w:type="dxa"/>
          </w:tcPr>
          <w:p w14:paraId="74704C54" w14:textId="77777777" w:rsidR="003A7410" w:rsidRPr="003270B8" w:rsidRDefault="00090664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Ящур, инфекционный выкидыш</w:t>
            </w:r>
          </w:p>
        </w:tc>
      </w:tr>
      <w:tr w:rsidR="00F76471" w:rsidRPr="003270B8" w14:paraId="74704C59" w14:textId="77777777" w:rsidTr="00CD086C">
        <w:tc>
          <w:tcPr>
            <w:tcW w:w="1559" w:type="dxa"/>
            <w:vMerge/>
          </w:tcPr>
          <w:p w14:paraId="74704C56" w14:textId="77777777" w:rsidR="003A7410" w:rsidRPr="003270B8" w:rsidRDefault="003A7410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704C57" w14:textId="77777777" w:rsidR="003A7410" w:rsidRPr="003270B8" w:rsidRDefault="003A7410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6. Свежие куриные яйца.</w:t>
            </w:r>
          </w:p>
        </w:tc>
        <w:tc>
          <w:tcPr>
            <w:tcW w:w="3000" w:type="dxa"/>
          </w:tcPr>
          <w:p w14:paraId="74704C58" w14:textId="77777777" w:rsidR="003A7410" w:rsidRPr="003270B8" w:rsidRDefault="003A7410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Бактерии рода Сальмонелла</w:t>
            </w:r>
          </w:p>
        </w:tc>
      </w:tr>
      <w:tr w:rsidR="00F76471" w:rsidRPr="003270B8" w14:paraId="74704C5D" w14:textId="77777777" w:rsidTr="00CD086C">
        <w:tc>
          <w:tcPr>
            <w:tcW w:w="1559" w:type="dxa"/>
            <w:vMerge/>
          </w:tcPr>
          <w:p w14:paraId="74704C5A" w14:textId="77777777" w:rsidR="003A7410" w:rsidRPr="003270B8" w:rsidRDefault="003A7410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704C5B" w14:textId="77777777" w:rsidR="003A7410" w:rsidRPr="003270B8" w:rsidRDefault="003A7410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7. Необработанное птичье гнездо.</w:t>
            </w:r>
          </w:p>
        </w:tc>
        <w:tc>
          <w:tcPr>
            <w:tcW w:w="3000" w:type="dxa"/>
          </w:tcPr>
          <w:p w14:paraId="74704C5C" w14:textId="2953B7B5" w:rsidR="003A7410" w:rsidRPr="003270B8" w:rsidRDefault="001C6BE9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Высокопатогенный</w:t>
            </w:r>
            <w:proofErr w:type="spellEnd"/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 xml:space="preserve"> птичий грипп</w:t>
            </w:r>
          </w:p>
        </w:tc>
      </w:tr>
      <w:tr w:rsidR="00F76471" w:rsidRPr="003270B8" w14:paraId="74704C66" w14:textId="77777777" w:rsidTr="00CD086C">
        <w:tc>
          <w:tcPr>
            <w:tcW w:w="1559" w:type="dxa"/>
            <w:vMerge w:val="restart"/>
          </w:tcPr>
          <w:p w14:paraId="74704C5E" w14:textId="77777777" w:rsidR="00853EDB" w:rsidRPr="003270B8" w:rsidRDefault="00853EDB" w:rsidP="00CD086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04C5F" w14:textId="77777777" w:rsidR="00853EDB" w:rsidRPr="003270B8" w:rsidRDefault="00853EDB" w:rsidP="00CD086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04C60" w14:textId="77777777" w:rsidR="00853EDB" w:rsidRPr="003270B8" w:rsidRDefault="00853EDB" w:rsidP="00CD086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04C61" w14:textId="77777777" w:rsidR="00853EDB" w:rsidRPr="003270B8" w:rsidRDefault="00853EDB" w:rsidP="00CD086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04C62" w14:textId="77777777" w:rsidR="00853EDB" w:rsidRPr="003270B8" w:rsidRDefault="00853EDB" w:rsidP="00CD086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04C63" w14:textId="77777777" w:rsidR="003A7410" w:rsidRPr="003270B8" w:rsidRDefault="003A7410" w:rsidP="00CD086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b/>
                <w:sz w:val="24"/>
                <w:lang w:bidi="ru-RU"/>
              </w:rPr>
              <w:t>II. Категория низкого риска</w:t>
            </w:r>
          </w:p>
        </w:tc>
        <w:tc>
          <w:tcPr>
            <w:tcW w:w="3969" w:type="dxa"/>
          </w:tcPr>
          <w:p w14:paraId="74704C64" w14:textId="77777777" w:rsidR="003A7410" w:rsidRPr="003270B8" w:rsidRDefault="003A7410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1. Мясо, внутренности, побочные продукты и продукты переработки мяса буйволов, коров, коз и овец.</w:t>
            </w:r>
          </w:p>
        </w:tc>
        <w:tc>
          <w:tcPr>
            <w:tcW w:w="3000" w:type="dxa"/>
          </w:tcPr>
          <w:p w14:paraId="74704C65" w14:textId="77777777" w:rsidR="003A7410" w:rsidRPr="003270B8" w:rsidRDefault="00D10405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Ящур</w:t>
            </w:r>
          </w:p>
        </w:tc>
      </w:tr>
      <w:tr w:rsidR="00F76471" w:rsidRPr="003270B8" w14:paraId="74704C6A" w14:textId="77777777" w:rsidTr="00CD086C">
        <w:tc>
          <w:tcPr>
            <w:tcW w:w="1559" w:type="dxa"/>
            <w:vMerge/>
          </w:tcPr>
          <w:p w14:paraId="74704C67" w14:textId="77777777" w:rsidR="003A7410" w:rsidRPr="003270B8" w:rsidRDefault="003A7410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704C68" w14:textId="77777777" w:rsidR="003A7410" w:rsidRPr="003270B8" w:rsidRDefault="003A7410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2. Мясо, внутренности, побочные продукты и продукты переработки мяса свиней.</w:t>
            </w:r>
          </w:p>
        </w:tc>
        <w:tc>
          <w:tcPr>
            <w:tcW w:w="3000" w:type="dxa"/>
          </w:tcPr>
          <w:p w14:paraId="74704C69" w14:textId="77777777" w:rsidR="003A7410" w:rsidRPr="003270B8" w:rsidRDefault="00D10405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Ящур, африканская чума свиней</w:t>
            </w:r>
          </w:p>
        </w:tc>
      </w:tr>
      <w:tr w:rsidR="00F76471" w:rsidRPr="003270B8" w14:paraId="74704C6E" w14:textId="77777777" w:rsidTr="00CD086C">
        <w:tc>
          <w:tcPr>
            <w:tcW w:w="1559" w:type="dxa"/>
            <w:vMerge/>
          </w:tcPr>
          <w:p w14:paraId="74704C6B" w14:textId="77777777" w:rsidR="003A7410" w:rsidRPr="003270B8" w:rsidRDefault="003A7410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704C6C" w14:textId="77777777" w:rsidR="003A7410" w:rsidRPr="003270B8" w:rsidRDefault="008A5FDB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3. Мясо, внутренности, побочные продукты и продукты переработки мяса птицы и птицы.</w:t>
            </w:r>
          </w:p>
        </w:tc>
        <w:tc>
          <w:tcPr>
            <w:tcW w:w="3000" w:type="dxa"/>
          </w:tcPr>
          <w:p w14:paraId="74704C6D" w14:textId="0196284B" w:rsidR="003A7410" w:rsidRPr="003270B8" w:rsidRDefault="001C6BE9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Высокопатогенный</w:t>
            </w:r>
            <w:proofErr w:type="spellEnd"/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 xml:space="preserve"> птичий грипп, болезнь Ньюкасла</w:t>
            </w:r>
          </w:p>
        </w:tc>
      </w:tr>
      <w:tr w:rsidR="00F76471" w:rsidRPr="003270B8" w14:paraId="74704C72" w14:textId="77777777" w:rsidTr="00CD086C">
        <w:tc>
          <w:tcPr>
            <w:tcW w:w="1559" w:type="dxa"/>
            <w:vMerge/>
          </w:tcPr>
          <w:p w14:paraId="74704C6F" w14:textId="77777777" w:rsidR="003A7410" w:rsidRPr="003270B8" w:rsidRDefault="003A7410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704C70" w14:textId="77777777" w:rsidR="003A7410" w:rsidRPr="003270B8" w:rsidRDefault="008A5FDB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4. Мясо, внутренности, побочные продукты и продукты переработки мяса других животных, не указанные под порядковыми номерами 1, 2 и 3 категории низкого риска.</w:t>
            </w:r>
          </w:p>
        </w:tc>
        <w:tc>
          <w:tcPr>
            <w:tcW w:w="3000" w:type="dxa"/>
          </w:tcPr>
          <w:p w14:paraId="74704C71" w14:textId="77777777" w:rsidR="003A7410" w:rsidRPr="003270B8" w:rsidRDefault="00D10405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Карантинные критерии в соответствии с соглашением между Вьетнамом и страной-экспортером</w:t>
            </w:r>
          </w:p>
        </w:tc>
      </w:tr>
      <w:tr w:rsidR="00F76471" w:rsidRPr="003270B8" w14:paraId="74704C76" w14:textId="77777777" w:rsidTr="00CD086C">
        <w:tc>
          <w:tcPr>
            <w:tcW w:w="1559" w:type="dxa"/>
            <w:vMerge/>
          </w:tcPr>
          <w:p w14:paraId="74704C73" w14:textId="77777777" w:rsidR="003A7410" w:rsidRPr="003270B8" w:rsidRDefault="003A7410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704C74" w14:textId="77777777" w:rsidR="003A7410" w:rsidRPr="003270B8" w:rsidRDefault="008A5FDB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5. Молоко и переработанные молочные продукты.</w:t>
            </w:r>
          </w:p>
        </w:tc>
        <w:tc>
          <w:tcPr>
            <w:tcW w:w="3000" w:type="dxa"/>
          </w:tcPr>
          <w:p w14:paraId="74704C75" w14:textId="77777777" w:rsidR="003A7410" w:rsidRPr="003270B8" w:rsidRDefault="008A5FDB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Бактерии рода Сальмонелла</w:t>
            </w:r>
          </w:p>
        </w:tc>
      </w:tr>
      <w:tr w:rsidR="00F76471" w:rsidRPr="003270B8" w14:paraId="74704C7A" w14:textId="77777777" w:rsidTr="00CD086C">
        <w:tc>
          <w:tcPr>
            <w:tcW w:w="1559" w:type="dxa"/>
            <w:vMerge/>
          </w:tcPr>
          <w:p w14:paraId="74704C77" w14:textId="77777777" w:rsidR="003A7410" w:rsidRPr="003270B8" w:rsidRDefault="003A7410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704C78" w14:textId="77777777" w:rsidR="003A7410" w:rsidRPr="003270B8" w:rsidRDefault="008A5FDB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6. Яйца и переработанные яичные продукты.</w:t>
            </w:r>
          </w:p>
        </w:tc>
        <w:tc>
          <w:tcPr>
            <w:tcW w:w="3000" w:type="dxa"/>
          </w:tcPr>
          <w:p w14:paraId="74704C79" w14:textId="77777777" w:rsidR="003A7410" w:rsidRPr="003270B8" w:rsidRDefault="008A5FDB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Бактерии рода Сальмонелла</w:t>
            </w:r>
          </w:p>
        </w:tc>
      </w:tr>
    </w:tbl>
    <w:p w14:paraId="74704C7B" w14:textId="77777777" w:rsidR="000D4948" w:rsidRPr="003270B8" w:rsidRDefault="000D4948" w:rsidP="00CD086C">
      <w:pPr>
        <w:spacing w:before="120"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>Частотная выборка применяется к общему количеству ввозимых партий с 1 января по 31 декабря того же года; Отбор проб и тестирование патогенов должны проводиться в соответствии с вьетнамскими правилами, стандартами, техническими регламентами и международными нормами.</w:t>
      </w:r>
    </w:p>
    <w:p w14:paraId="74704C7C" w14:textId="77777777" w:rsidR="000D4948" w:rsidRPr="003270B8" w:rsidRDefault="000D4948" w:rsidP="00CD086C">
      <w:pPr>
        <w:spacing w:before="120"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lastRenderedPageBreak/>
        <w:t>На основании фактического положения товаров и ситуации с эпидемиями животных в стране-экспортере провести проверку патогенов в соответствии с Приложением III, обнародованным вместе с настоящим Циркуляром».</w:t>
      </w:r>
    </w:p>
    <w:p w14:paraId="74704C7D" w14:textId="77777777" w:rsidR="000D4948" w:rsidRPr="003270B8" w:rsidRDefault="000D4948" w:rsidP="00CD086C">
      <w:pPr>
        <w:spacing w:before="120" w:line="25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 xml:space="preserve">5. </w:t>
      </w:r>
      <w:r w:rsidRPr="003270B8">
        <w:rPr>
          <w:rFonts w:ascii="Times New Roman" w:hAnsi="Times New Roman" w:cs="Times New Roman"/>
          <w:sz w:val="24"/>
          <w:lang w:bidi="ru-RU"/>
        </w:rPr>
        <w:tab/>
        <w:t>Внести изменения и дополнения в подпункты a и b пункта 2 раздела II Приложения XII следующего содержания:</w:t>
      </w:r>
    </w:p>
    <w:p w14:paraId="74704C7E" w14:textId="77777777" w:rsidR="000D4948" w:rsidRPr="003270B8" w:rsidRDefault="000D4948" w:rsidP="00CD086C">
      <w:pPr>
        <w:spacing w:before="120" w:line="25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 xml:space="preserve">«a) </w:t>
      </w:r>
      <w:r w:rsidRPr="003270B8">
        <w:rPr>
          <w:rFonts w:ascii="Times New Roman" w:hAnsi="Times New Roman" w:cs="Times New Roman"/>
          <w:sz w:val="24"/>
          <w:lang w:bidi="ru-RU"/>
        </w:rPr>
        <w:tab/>
        <w:t>Патогены</w:t>
      </w:r>
    </w:p>
    <w:p w14:paraId="74704C7F" w14:textId="77777777" w:rsidR="000D4948" w:rsidRPr="003270B8" w:rsidRDefault="000D4948" w:rsidP="00CD086C">
      <w:pPr>
        <w:spacing w:before="120" w:line="25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0B8">
        <w:rPr>
          <w:rFonts w:ascii="Times New Roman" w:hAnsi="Times New Roman" w:cs="Times New Roman"/>
          <w:sz w:val="24"/>
          <w:lang w:bidi="ru-RU"/>
        </w:rPr>
        <w:t xml:space="preserve">a1) </w:t>
      </w:r>
      <w:r w:rsidRPr="003270B8">
        <w:rPr>
          <w:rFonts w:ascii="Times New Roman" w:hAnsi="Times New Roman" w:cs="Times New Roman"/>
          <w:sz w:val="24"/>
          <w:lang w:bidi="ru-RU"/>
        </w:rPr>
        <w:tab/>
        <w:t xml:space="preserve">Для продуктов наземного животного происхождения, используемых в качестве кормов для животных и кормов для </w:t>
      </w:r>
      <w:proofErr w:type="spellStart"/>
      <w:r w:rsidRPr="003270B8">
        <w:rPr>
          <w:rFonts w:ascii="Times New Roman" w:hAnsi="Times New Roman" w:cs="Times New Roman"/>
          <w:sz w:val="24"/>
          <w:lang w:bidi="ru-RU"/>
        </w:rPr>
        <w:t>аквакультур</w:t>
      </w:r>
      <w:proofErr w:type="spellEnd"/>
      <w:r w:rsidRPr="003270B8">
        <w:rPr>
          <w:rFonts w:ascii="Times New Roman" w:hAnsi="Times New Roman" w:cs="Times New Roman"/>
          <w:sz w:val="24"/>
          <w:lang w:bidi="ru-RU"/>
        </w:rPr>
        <w:t>:</w:t>
      </w:r>
      <w:proofErr w:type="gramEnd"/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621"/>
        <w:gridCol w:w="2268"/>
        <w:gridCol w:w="4701"/>
      </w:tblGrid>
      <w:tr w:rsidR="00F76471" w:rsidRPr="003270B8" w14:paraId="74704C83" w14:textId="77777777" w:rsidTr="00CD086C">
        <w:tc>
          <w:tcPr>
            <w:tcW w:w="1559" w:type="dxa"/>
          </w:tcPr>
          <w:p w14:paraId="74704C80" w14:textId="77777777" w:rsidR="008A5FDB" w:rsidRPr="003270B8" w:rsidRDefault="00D10405" w:rsidP="00CD086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b/>
                <w:sz w:val="24"/>
                <w:lang w:bidi="ru-RU"/>
              </w:rPr>
              <w:t>Порядковый номер</w:t>
            </w:r>
          </w:p>
        </w:tc>
        <w:tc>
          <w:tcPr>
            <w:tcW w:w="2268" w:type="dxa"/>
          </w:tcPr>
          <w:p w14:paraId="74704C81" w14:textId="77777777" w:rsidR="008A5FDB" w:rsidRPr="003270B8" w:rsidRDefault="00D10405" w:rsidP="00CD086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b/>
                <w:sz w:val="24"/>
                <w:lang w:bidi="ru-RU"/>
              </w:rPr>
              <w:t>Тип продукта</w:t>
            </w:r>
          </w:p>
        </w:tc>
        <w:tc>
          <w:tcPr>
            <w:tcW w:w="4701" w:type="dxa"/>
          </w:tcPr>
          <w:p w14:paraId="74704C82" w14:textId="77777777" w:rsidR="008A5FDB" w:rsidRPr="003270B8" w:rsidRDefault="00D10405" w:rsidP="00CD086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b/>
                <w:sz w:val="24"/>
                <w:lang w:bidi="ru-RU"/>
              </w:rPr>
              <w:t>Осмотр на патогены</w:t>
            </w:r>
          </w:p>
        </w:tc>
      </w:tr>
      <w:tr w:rsidR="00F76471" w:rsidRPr="003270B8" w14:paraId="74704C87" w14:textId="77777777" w:rsidTr="00CD086C">
        <w:tc>
          <w:tcPr>
            <w:tcW w:w="1559" w:type="dxa"/>
          </w:tcPr>
          <w:p w14:paraId="74704C84" w14:textId="77777777" w:rsidR="008A5FDB" w:rsidRPr="003270B8" w:rsidRDefault="008A5FDB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2268" w:type="dxa"/>
          </w:tcPr>
          <w:p w14:paraId="74704C85" w14:textId="77777777" w:rsidR="008A5FDB" w:rsidRPr="003270B8" w:rsidRDefault="00D10405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Продукты, полученные из жвачных животных</w:t>
            </w:r>
          </w:p>
        </w:tc>
        <w:tc>
          <w:tcPr>
            <w:tcW w:w="4701" w:type="dxa"/>
          </w:tcPr>
          <w:p w14:paraId="74704C86" w14:textId="77777777" w:rsidR="008A5FDB" w:rsidRPr="003270B8" w:rsidRDefault="00D10405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Ящур</w:t>
            </w:r>
          </w:p>
        </w:tc>
      </w:tr>
      <w:tr w:rsidR="00F76471" w:rsidRPr="003270B8" w14:paraId="74704C8B" w14:textId="77777777" w:rsidTr="00CD086C">
        <w:tc>
          <w:tcPr>
            <w:tcW w:w="1559" w:type="dxa"/>
          </w:tcPr>
          <w:p w14:paraId="74704C88" w14:textId="77777777" w:rsidR="008A5FDB" w:rsidRPr="003270B8" w:rsidRDefault="008A5FDB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2</w:t>
            </w:r>
          </w:p>
        </w:tc>
        <w:tc>
          <w:tcPr>
            <w:tcW w:w="2268" w:type="dxa"/>
          </w:tcPr>
          <w:p w14:paraId="74704C89" w14:textId="77777777" w:rsidR="008A5FDB" w:rsidRPr="003270B8" w:rsidRDefault="00D10405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Продукты, полученные из свиней</w:t>
            </w:r>
          </w:p>
        </w:tc>
        <w:tc>
          <w:tcPr>
            <w:tcW w:w="4701" w:type="dxa"/>
          </w:tcPr>
          <w:p w14:paraId="74704C8A" w14:textId="77777777" w:rsidR="008A5FDB" w:rsidRPr="003270B8" w:rsidRDefault="00D10405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Ящур, африканская чума свиней</w:t>
            </w:r>
          </w:p>
        </w:tc>
      </w:tr>
      <w:tr w:rsidR="00F76471" w:rsidRPr="003270B8" w14:paraId="74704C8F" w14:textId="77777777" w:rsidTr="00CD086C">
        <w:tc>
          <w:tcPr>
            <w:tcW w:w="1559" w:type="dxa"/>
          </w:tcPr>
          <w:p w14:paraId="74704C8C" w14:textId="77777777" w:rsidR="008A5FDB" w:rsidRPr="003270B8" w:rsidRDefault="008A5FDB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3</w:t>
            </w:r>
          </w:p>
        </w:tc>
        <w:tc>
          <w:tcPr>
            <w:tcW w:w="2268" w:type="dxa"/>
          </w:tcPr>
          <w:p w14:paraId="74704C8D" w14:textId="77777777" w:rsidR="008A5FDB" w:rsidRPr="003270B8" w:rsidRDefault="00D10405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Продукты, полученные из птицы</w:t>
            </w:r>
          </w:p>
        </w:tc>
        <w:tc>
          <w:tcPr>
            <w:tcW w:w="4701" w:type="dxa"/>
          </w:tcPr>
          <w:p w14:paraId="74704C8E" w14:textId="2690714A" w:rsidR="008A5FDB" w:rsidRPr="003270B8" w:rsidRDefault="001C6BE9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Высокопатогенный</w:t>
            </w:r>
            <w:proofErr w:type="spellEnd"/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 xml:space="preserve"> птичий грипп, болезнь Ньюкасла</w:t>
            </w:r>
          </w:p>
        </w:tc>
      </w:tr>
    </w:tbl>
    <w:p w14:paraId="74704C90" w14:textId="77777777" w:rsidR="00B47156" w:rsidRPr="003270B8" w:rsidRDefault="00B47156" w:rsidP="00CD086C">
      <w:pPr>
        <w:spacing w:before="120" w:line="252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3270B8">
        <w:rPr>
          <w:rFonts w:ascii="Times New Roman" w:hAnsi="Times New Roman" w:cs="Times New Roman"/>
          <w:sz w:val="24"/>
          <w:lang w:bidi="ru-RU"/>
        </w:rPr>
        <w:t xml:space="preserve">a2) </w:t>
      </w:r>
      <w:r w:rsidRPr="003270B8">
        <w:rPr>
          <w:rFonts w:ascii="Times New Roman" w:hAnsi="Times New Roman" w:cs="Times New Roman"/>
          <w:sz w:val="24"/>
          <w:lang w:bidi="ru-RU"/>
        </w:rPr>
        <w:tab/>
        <w:t xml:space="preserve">Для водных животных и продуктов из водных животных, используемых в качестве корма для животных и кормов для </w:t>
      </w:r>
      <w:proofErr w:type="spellStart"/>
      <w:r w:rsidRPr="003270B8">
        <w:rPr>
          <w:rFonts w:ascii="Times New Roman" w:hAnsi="Times New Roman" w:cs="Times New Roman"/>
          <w:sz w:val="24"/>
          <w:lang w:bidi="ru-RU"/>
        </w:rPr>
        <w:t>аквакультур</w:t>
      </w:r>
      <w:proofErr w:type="spellEnd"/>
      <w:r w:rsidRPr="003270B8">
        <w:rPr>
          <w:rFonts w:ascii="Times New Roman" w:hAnsi="Times New Roman" w:cs="Times New Roman"/>
          <w:sz w:val="24"/>
          <w:lang w:bidi="ru-RU"/>
        </w:rPr>
        <w:t>:</w:t>
      </w:r>
      <w:proofErr w:type="gramEnd"/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621"/>
        <w:gridCol w:w="2268"/>
        <w:gridCol w:w="4701"/>
      </w:tblGrid>
      <w:tr w:rsidR="00F76471" w:rsidRPr="003270B8" w14:paraId="74704C94" w14:textId="77777777" w:rsidTr="00CD086C">
        <w:tc>
          <w:tcPr>
            <w:tcW w:w="1559" w:type="dxa"/>
          </w:tcPr>
          <w:p w14:paraId="74704C91" w14:textId="77777777" w:rsidR="008A5FDB" w:rsidRPr="003270B8" w:rsidRDefault="00D10405" w:rsidP="00CD086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b/>
                <w:sz w:val="24"/>
                <w:lang w:bidi="ru-RU"/>
              </w:rPr>
              <w:t>Порядковый номер</w:t>
            </w:r>
          </w:p>
        </w:tc>
        <w:tc>
          <w:tcPr>
            <w:tcW w:w="2268" w:type="dxa"/>
          </w:tcPr>
          <w:p w14:paraId="74704C92" w14:textId="77777777" w:rsidR="008A5FDB" w:rsidRPr="003270B8" w:rsidRDefault="00D10405" w:rsidP="00CD086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b/>
                <w:sz w:val="24"/>
                <w:lang w:bidi="ru-RU"/>
              </w:rPr>
              <w:t>Тип продукта</w:t>
            </w:r>
          </w:p>
        </w:tc>
        <w:tc>
          <w:tcPr>
            <w:tcW w:w="4701" w:type="dxa"/>
          </w:tcPr>
          <w:p w14:paraId="74704C93" w14:textId="77777777" w:rsidR="008A5FDB" w:rsidRPr="003270B8" w:rsidRDefault="00D10405" w:rsidP="00CD086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b/>
                <w:sz w:val="24"/>
                <w:lang w:bidi="ru-RU"/>
              </w:rPr>
              <w:t>Осмотр на патогены</w:t>
            </w:r>
          </w:p>
        </w:tc>
      </w:tr>
      <w:tr w:rsidR="00F76471" w:rsidRPr="003270B8" w14:paraId="74704C98" w14:textId="77777777" w:rsidTr="00CD086C">
        <w:tc>
          <w:tcPr>
            <w:tcW w:w="1559" w:type="dxa"/>
          </w:tcPr>
          <w:p w14:paraId="74704C95" w14:textId="77777777" w:rsidR="008A5FDB" w:rsidRPr="003270B8" w:rsidRDefault="008A5FDB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2268" w:type="dxa"/>
          </w:tcPr>
          <w:p w14:paraId="74704C96" w14:textId="64D415DD" w:rsidR="008A5FDB" w:rsidRPr="003270B8" w:rsidRDefault="00D10405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Водные животные, продукты из водных животных</w:t>
            </w:r>
          </w:p>
        </w:tc>
        <w:tc>
          <w:tcPr>
            <w:tcW w:w="4701" w:type="dxa"/>
          </w:tcPr>
          <w:p w14:paraId="74704C97" w14:textId="77777777" w:rsidR="00D10405" w:rsidRPr="003270B8" w:rsidRDefault="00D10405" w:rsidP="00CD08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В зависимости от эпидемической ситуации в стране-экспортере Департамент ветеринарии должен предоставить руководство по критериям заболеваний для тестирования в соответствии с положениями Раздела A (водные животные), Раздела B (продукты из водных животных) Приложения IV, обнародованного вместе с Циркуляром № 26/2016/TT-BNNPTNT от 30 июня 2016 г. Министра сельского хозяйства и аграрного развития, предусматривающего карантин для водных животных и продуктов из них.</w:t>
            </w:r>
            <w:proofErr w:type="gramEnd"/>
          </w:p>
        </w:tc>
      </w:tr>
    </w:tbl>
    <w:p w14:paraId="74704C99" w14:textId="77777777" w:rsidR="001736D8" w:rsidRPr="003270B8" w:rsidRDefault="001736D8" w:rsidP="00CD086C">
      <w:pPr>
        <w:spacing w:before="120" w:line="25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 xml:space="preserve">b) </w:t>
      </w:r>
      <w:r w:rsidRPr="003270B8">
        <w:rPr>
          <w:rFonts w:ascii="Times New Roman" w:hAnsi="Times New Roman" w:cs="Times New Roman"/>
          <w:sz w:val="24"/>
          <w:lang w:bidi="ru-RU"/>
        </w:rPr>
        <w:tab/>
        <w:t>Периодичность отбора проб</w:t>
      </w:r>
    </w:p>
    <w:p w14:paraId="74704C9A" w14:textId="77777777" w:rsidR="001736D8" w:rsidRPr="003270B8" w:rsidRDefault="001736D8" w:rsidP="00CD086C">
      <w:pPr>
        <w:spacing w:before="120" w:line="25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 xml:space="preserve">b1) </w:t>
      </w:r>
      <w:r w:rsidRPr="003270B8">
        <w:rPr>
          <w:rFonts w:ascii="Times New Roman" w:hAnsi="Times New Roman" w:cs="Times New Roman"/>
          <w:sz w:val="24"/>
          <w:lang w:bidi="ru-RU"/>
        </w:rPr>
        <w:tab/>
        <w:t xml:space="preserve">Для полноценных комбикормов, концентрированных кормов, дополнительных кормов и готовых кормов для </w:t>
      </w:r>
      <w:proofErr w:type="spellStart"/>
      <w:r w:rsidRPr="003270B8">
        <w:rPr>
          <w:rFonts w:ascii="Times New Roman" w:hAnsi="Times New Roman" w:cs="Times New Roman"/>
          <w:sz w:val="24"/>
          <w:lang w:bidi="ru-RU"/>
        </w:rPr>
        <w:t>аквакультур</w:t>
      </w:r>
      <w:proofErr w:type="spellEnd"/>
      <w:r w:rsidRPr="003270B8">
        <w:rPr>
          <w:rFonts w:ascii="Times New Roman" w:hAnsi="Times New Roman" w:cs="Times New Roman"/>
          <w:sz w:val="24"/>
          <w:lang w:bidi="ru-RU"/>
        </w:rPr>
        <w:t xml:space="preserve">: 01 партия из каждых 05 партий отбирается для тестирования патогенов, указанных в </w:t>
      </w:r>
      <w:proofErr w:type="gramStart"/>
      <w:r w:rsidRPr="003270B8">
        <w:rPr>
          <w:rFonts w:ascii="Times New Roman" w:hAnsi="Times New Roman" w:cs="Times New Roman"/>
          <w:sz w:val="24"/>
          <w:lang w:bidi="ru-RU"/>
        </w:rPr>
        <w:t>подпункте</w:t>
      </w:r>
      <w:proofErr w:type="gramEnd"/>
      <w:r w:rsidRPr="003270B8">
        <w:rPr>
          <w:rFonts w:ascii="Times New Roman" w:hAnsi="Times New Roman" w:cs="Times New Roman"/>
          <w:sz w:val="24"/>
          <w:lang w:bidi="ru-RU"/>
        </w:rPr>
        <w:t xml:space="preserve"> а настоящего пункта.</w:t>
      </w:r>
    </w:p>
    <w:p w14:paraId="74704C9B" w14:textId="77777777" w:rsidR="001736D8" w:rsidRPr="003270B8" w:rsidRDefault="001736D8" w:rsidP="00CD086C">
      <w:pPr>
        <w:spacing w:before="120" w:line="25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0B8">
        <w:rPr>
          <w:rFonts w:ascii="Times New Roman" w:hAnsi="Times New Roman" w:cs="Times New Roman"/>
          <w:sz w:val="24"/>
          <w:lang w:bidi="ru-RU"/>
        </w:rPr>
        <w:lastRenderedPageBreak/>
        <w:t xml:space="preserve">b2) </w:t>
      </w:r>
      <w:r w:rsidRPr="003270B8">
        <w:rPr>
          <w:rFonts w:ascii="Times New Roman" w:hAnsi="Times New Roman" w:cs="Times New Roman"/>
          <w:sz w:val="24"/>
          <w:lang w:bidi="ru-RU"/>
        </w:rPr>
        <w:tab/>
        <w:t xml:space="preserve">Для ингредиентов животного происхождения для производства кормов для животных и кормов для </w:t>
      </w:r>
      <w:proofErr w:type="spellStart"/>
      <w:r w:rsidRPr="003270B8">
        <w:rPr>
          <w:rFonts w:ascii="Times New Roman" w:hAnsi="Times New Roman" w:cs="Times New Roman"/>
          <w:sz w:val="24"/>
          <w:lang w:bidi="ru-RU"/>
        </w:rPr>
        <w:t>аквакультур</w:t>
      </w:r>
      <w:proofErr w:type="spellEnd"/>
      <w:r w:rsidRPr="003270B8">
        <w:rPr>
          <w:rFonts w:ascii="Times New Roman" w:hAnsi="Times New Roman" w:cs="Times New Roman"/>
          <w:sz w:val="24"/>
          <w:lang w:bidi="ru-RU"/>
        </w:rPr>
        <w:t>:</w:t>
      </w:r>
      <w:proofErr w:type="gramEnd"/>
      <w:r w:rsidRPr="003270B8">
        <w:rPr>
          <w:rFonts w:ascii="Times New Roman" w:hAnsi="Times New Roman" w:cs="Times New Roman"/>
          <w:sz w:val="24"/>
          <w:lang w:bidi="ru-RU"/>
        </w:rPr>
        <w:t xml:space="preserve"> Взять образцы каждой партии для проверки на наличие патогенов, </w:t>
      </w:r>
      <w:proofErr w:type="gramStart"/>
      <w:r w:rsidRPr="003270B8">
        <w:rPr>
          <w:rFonts w:ascii="Times New Roman" w:hAnsi="Times New Roman" w:cs="Times New Roman"/>
          <w:sz w:val="24"/>
          <w:lang w:bidi="ru-RU"/>
        </w:rPr>
        <w:t>указанных</w:t>
      </w:r>
      <w:proofErr w:type="gramEnd"/>
      <w:r w:rsidRPr="003270B8">
        <w:rPr>
          <w:rFonts w:ascii="Times New Roman" w:hAnsi="Times New Roman" w:cs="Times New Roman"/>
          <w:sz w:val="24"/>
          <w:lang w:bidi="ru-RU"/>
        </w:rPr>
        <w:t xml:space="preserve"> в подпункте a настоящего пункта.</w:t>
      </w:r>
    </w:p>
    <w:p w14:paraId="74704C9C" w14:textId="77777777" w:rsidR="001736D8" w:rsidRPr="003270B8" w:rsidRDefault="001736D8" w:rsidP="00CD086C">
      <w:pPr>
        <w:spacing w:before="120" w:line="25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0B8">
        <w:rPr>
          <w:rFonts w:ascii="Times New Roman" w:hAnsi="Times New Roman" w:cs="Times New Roman"/>
          <w:sz w:val="24"/>
          <w:lang w:bidi="ru-RU"/>
        </w:rPr>
        <w:t xml:space="preserve">b3) </w:t>
      </w:r>
      <w:r w:rsidRPr="003270B8">
        <w:rPr>
          <w:rFonts w:ascii="Times New Roman" w:hAnsi="Times New Roman" w:cs="Times New Roman"/>
          <w:sz w:val="24"/>
          <w:lang w:bidi="ru-RU"/>
        </w:rPr>
        <w:tab/>
        <w:t>Для кормов и ингредиентов, указанных в подпунктах b1 и b2 настоящего пункта, имеющих много ингредиентов из продуктов разных видов животных, отбирают образцы для исследования, не превышающие 02 показателей возбудителей соответственно согласно положениям подпункта a настоящего пункта.</w:t>
      </w:r>
      <w:proofErr w:type="gramEnd"/>
    </w:p>
    <w:p w14:paraId="74704C9D" w14:textId="77777777" w:rsidR="001736D8" w:rsidRPr="003270B8" w:rsidRDefault="001736D8" w:rsidP="00CD086C">
      <w:pPr>
        <w:spacing w:before="120" w:line="25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0B8">
        <w:rPr>
          <w:rFonts w:ascii="Times New Roman" w:hAnsi="Times New Roman" w:cs="Times New Roman"/>
          <w:sz w:val="24"/>
          <w:lang w:bidi="ru-RU"/>
        </w:rPr>
        <w:t xml:space="preserve">b4) </w:t>
      </w:r>
      <w:r w:rsidRPr="003270B8">
        <w:rPr>
          <w:rFonts w:ascii="Times New Roman" w:hAnsi="Times New Roman" w:cs="Times New Roman"/>
          <w:sz w:val="24"/>
          <w:lang w:bidi="ru-RU"/>
        </w:rPr>
        <w:tab/>
        <w:t>Отбор проб и тестирование патогенов должны соответствовать вьетнамским правилам, стандартам, техническим регламентам и международным нормам.</w:t>
      </w:r>
      <w:proofErr w:type="gramEnd"/>
    </w:p>
    <w:p w14:paraId="74704C9E" w14:textId="77777777" w:rsidR="001736D8" w:rsidRPr="003270B8" w:rsidRDefault="001736D8" w:rsidP="00CD086C">
      <w:pPr>
        <w:spacing w:before="120" w:line="25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 xml:space="preserve">6. </w:t>
      </w:r>
      <w:r w:rsidRPr="003270B8">
        <w:rPr>
          <w:rFonts w:ascii="Times New Roman" w:hAnsi="Times New Roman" w:cs="Times New Roman"/>
          <w:sz w:val="24"/>
          <w:lang w:bidi="ru-RU"/>
        </w:rPr>
        <w:tab/>
        <w:t>Добавить раздел V после раздела IV Приложения XII следующего содержания:</w:t>
      </w:r>
    </w:p>
    <w:p w14:paraId="74704C9F" w14:textId="77777777" w:rsidR="001736D8" w:rsidRPr="003270B8" w:rsidRDefault="001736D8" w:rsidP="00CD086C">
      <w:pPr>
        <w:spacing w:before="120" w:line="25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b/>
          <w:sz w:val="24"/>
          <w:lang w:bidi="ru-RU"/>
        </w:rPr>
        <w:t xml:space="preserve">«V. </w:t>
      </w:r>
      <w:r w:rsidRPr="003270B8">
        <w:rPr>
          <w:rFonts w:ascii="Times New Roman" w:hAnsi="Times New Roman" w:cs="Times New Roman"/>
          <w:b/>
          <w:sz w:val="24"/>
          <w:lang w:bidi="ru-RU"/>
        </w:rPr>
        <w:tab/>
        <w:t>ИСПЫТАТЕЛЬНЫЙ ОБРАЗЕЦ ТОЛЬКО ДЛЯ КАРАНТИНА</w:t>
      </w:r>
    </w:p>
    <w:p w14:paraId="74704CA0" w14:textId="77777777" w:rsidR="001736D8" w:rsidRPr="003270B8" w:rsidRDefault="001736D8" w:rsidP="00CD086C">
      <w:pPr>
        <w:spacing w:before="120" w:line="25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 xml:space="preserve">1. </w:t>
      </w:r>
      <w:r w:rsidRPr="003270B8">
        <w:rPr>
          <w:rFonts w:ascii="Times New Roman" w:hAnsi="Times New Roman" w:cs="Times New Roman"/>
          <w:sz w:val="24"/>
          <w:lang w:bidi="ru-RU"/>
        </w:rPr>
        <w:tab/>
        <w:t>Для животных, ввозимых в соответствии с положениями Таблицы 1, Раздела I Приложения XII, обнародованного вместе с настоящим Циркуляром: объединить 05 одиночных проб в 01 пробу для проверки на наличие патогенов.</w:t>
      </w:r>
    </w:p>
    <w:p w14:paraId="74704CA1" w14:textId="77777777" w:rsidR="001736D8" w:rsidRPr="003270B8" w:rsidRDefault="001736D8" w:rsidP="00CD086C">
      <w:pPr>
        <w:spacing w:before="120" w:line="25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 xml:space="preserve">2. </w:t>
      </w:r>
      <w:r w:rsidRPr="003270B8">
        <w:rPr>
          <w:rFonts w:ascii="Times New Roman" w:hAnsi="Times New Roman" w:cs="Times New Roman"/>
          <w:sz w:val="24"/>
          <w:lang w:bidi="ru-RU"/>
        </w:rPr>
        <w:tab/>
        <w:t>Для продуктов животного происхождения, ввозимых в соответствии с положениями Раздела II Приложения XII, обнародованного вместе с настоящим Циркуляром:</w:t>
      </w:r>
    </w:p>
    <w:p w14:paraId="74704CA2" w14:textId="77777777" w:rsidR="001F2694" w:rsidRPr="003270B8" w:rsidRDefault="001F2694" w:rsidP="00CD086C">
      <w:pPr>
        <w:spacing w:before="120" w:line="25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 xml:space="preserve">а) </w:t>
      </w:r>
      <w:r w:rsidRPr="003270B8">
        <w:rPr>
          <w:rFonts w:ascii="Times New Roman" w:hAnsi="Times New Roman" w:cs="Times New Roman"/>
          <w:sz w:val="24"/>
          <w:lang w:bidi="ru-RU"/>
        </w:rPr>
        <w:tab/>
        <w:t>В партии товаров от 01 до 02 позиций: отбирать пробы по всем позициям; по каждому пункту взять 05 образцов и объединить их в 01 тестовый образец на патогены;</w:t>
      </w:r>
    </w:p>
    <w:p w14:paraId="74704CA3" w14:textId="77777777" w:rsidR="001F2694" w:rsidRPr="003270B8" w:rsidRDefault="001F2694" w:rsidP="00CD086C">
      <w:pPr>
        <w:spacing w:before="120" w:line="25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 xml:space="preserve">b) </w:t>
      </w:r>
      <w:r w:rsidRPr="003270B8">
        <w:rPr>
          <w:rFonts w:ascii="Times New Roman" w:hAnsi="Times New Roman" w:cs="Times New Roman"/>
          <w:sz w:val="24"/>
          <w:lang w:bidi="ru-RU"/>
        </w:rPr>
        <w:tab/>
        <w:t>В партии товаров с 03 или более позиций: отбирать пробы 03 позиций с наибольшим количеством/объемом; Для каждого объекта необходимо взять 5 проб и объединить их в 1 пробу для тестирования патогенов.</w:t>
      </w:r>
    </w:p>
    <w:p w14:paraId="74704CA4" w14:textId="77777777" w:rsidR="001F2694" w:rsidRPr="003270B8" w:rsidRDefault="001F2694" w:rsidP="00CD086C">
      <w:pPr>
        <w:spacing w:before="120" w:line="25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 xml:space="preserve">3. </w:t>
      </w:r>
      <w:r w:rsidRPr="003270B8">
        <w:rPr>
          <w:rFonts w:ascii="Times New Roman" w:hAnsi="Times New Roman" w:cs="Times New Roman"/>
          <w:sz w:val="24"/>
          <w:lang w:bidi="ru-RU"/>
        </w:rPr>
        <w:tab/>
        <w:t>Принципы объединения образцов для тестирования: объединять только образцы одного вида, животных, партий, стран и территорий.</w:t>
      </w:r>
    </w:p>
    <w:p w14:paraId="74704CA5" w14:textId="77777777" w:rsidR="001F2694" w:rsidRPr="003270B8" w:rsidRDefault="001F2694" w:rsidP="00CD086C">
      <w:pPr>
        <w:spacing w:before="120" w:line="25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 xml:space="preserve">4. </w:t>
      </w:r>
      <w:r w:rsidRPr="003270B8">
        <w:rPr>
          <w:rFonts w:ascii="Times New Roman" w:hAnsi="Times New Roman" w:cs="Times New Roman"/>
          <w:sz w:val="24"/>
          <w:lang w:bidi="ru-RU"/>
        </w:rPr>
        <w:tab/>
        <w:t>В случае невозможности объединения образцов для исследования по объединенному образцу провести исследование на патогены согласно форме заявки.</w:t>
      </w:r>
    </w:p>
    <w:p w14:paraId="74704CA6" w14:textId="77777777" w:rsidR="001F2694" w:rsidRPr="003270B8" w:rsidRDefault="001F2694" w:rsidP="00CD086C">
      <w:pPr>
        <w:spacing w:before="120" w:line="25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>5.</w:t>
      </w:r>
      <w:r w:rsidRPr="003270B8">
        <w:rPr>
          <w:rFonts w:ascii="Times New Roman" w:hAnsi="Times New Roman" w:cs="Times New Roman"/>
          <w:sz w:val="24"/>
          <w:lang w:bidi="ru-RU"/>
        </w:rPr>
        <w:tab/>
        <w:t>При выявлении несоответствия ввозимой партии продукции животноводства органолептическим требованиям отбирают пробы для исследования на физико-химические показатели, вредные микроорганизмы и патогены в соответствии с нормами, стандартами и правилами, Вьетнамскими стандартами и международными правилами».</w:t>
      </w:r>
    </w:p>
    <w:p w14:paraId="74704CA7" w14:textId="77777777" w:rsidR="001F2694" w:rsidRPr="003270B8" w:rsidRDefault="001F2694" w:rsidP="00CD086C">
      <w:pPr>
        <w:spacing w:before="120" w:line="25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 xml:space="preserve">7. </w:t>
      </w:r>
      <w:r w:rsidRPr="003270B8">
        <w:rPr>
          <w:rFonts w:ascii="Times New Roman" w:hAnsi="Times New Roman" w:cs="Times New Roman"/>
          <w:sz w:val="24"/>
          <w:lang w:bidi="ru-RU"/>
        </w:rPr>
        <w:tab/>
        <w:t>Подпункт d пункта 1 и подпункт d пункта 2 Раздела II Приложения XII, обнародованные вместе с настоящим Циркуляром, отменяются.</w:t>
      </w:r>
    </w:p>
    <w:p w14:paraId="74704CA8" w14:textId="77777777" w:rsidR="001F2694" w:rsidRPr="003270B8" w:rsidRDefault="001F2694" w:rsidP="00CD086C">
      <w:pPr>
        <w:spacing w:before="120" w:line="25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 xml:space="preserve">8. </w:t>
      </w:r>
      <w:r w:rsidRPr="003270B8">
        <w:rPr>
          <w:rFonts w:ascii="Times New Roman" w:hAnsi="Times New Roman" w:cs="Times New Roman"/>
          <w:sz w:val="24"/>
          <w:lang w:bidi="ru-RU"/>
        </w:rPr>
        <w:tab/>
        <w:t>Раздел III Приложения XII, обнародованного вместе с настоящим Циркуляром, отменяется.</w:t>
      </w:r>
    </w:p>
    <w:p w14:paraId="74704CA9" w14:textId="77777777" w:rsidR="001F2694" w:rsidRPr="003270B8" w:rsidRDefault="001F2694" w:rsidP="00CD086C">
      <w:pPr>
        <w:spacing w:before="120" w:line="252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0B8">
        <w:rPr>
          <w:rFonts w:ascii="Times New Roman" w:hAnsi="Times New Roman" w:cs="Times New Roman"/>
          <w:b/>
          <w:sz w:val="24"/>
          <w:lang w:bidi="ru-RU"/>
        </w:rPr>
        <w:t>Статья 3. Положения о реализации</w:t>
      </w:r>
    </w:p>
    <w:p w14:paraId="74704CAA" w14:textId="77777777" w:rsidR="008600A8" w:rsidRPr="003270B8" w:rsidRDefault="008600A8" w:rsidP="00CD086C">
      <w:pPr>
        <w:spacing w:before="120" w:line="25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 xml:space="preserve">1. </w:t>
      </w:r>
      <w:r w:rsidRPr="003270B8">
        <w:rPr>
          <w:rFonts w:ascii="Times New Roman" w:hAnsi="Times New Roman" w:cs="Times New Roman"/>
          <w:sz w:val="24"/>
          <w:lang w:bidi="ru-RU"/>
        </w:rPr>
        <w:tab/>
        <w:t>Настоящий Циркуляр вступает в силу с 6 октября 2022 года.</w:t>
      </w:r>
    </w:p>
    <w:p w14:paraId="74704CAB" w14:textId="77777777" w:rsidR="008600A8" w:rsidRPr="003270B8" w:rsidRDefault="008600A8" w:rsidP="00CD086C">
      <w:pPr>
        <w:spacing w:before="120" w:line="25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 xml:space="preserve">2. </w:t>
      </w:r>
      <w:r w:rsidRPr="003270B8">
        <w:rPr>
          <w:rFonts w:ascii="Times New Roman" w:hAnsi="Times New Roman" w:cs="Times New Roman"/>
          <w:sz w:val="24"/>
          <w:lang w:bidi="ru-RU"/>
        </w:rPr>
        <w:tab/>
        <w:t xml:space="preserve">Досье на регистрацию и декларирование карантина наземных животных и продуктов животного происхождения; карантин и проверка качества ввозимых </w:t>
      </w:r>
      <w:r w:rsidRPr="003270B8">
        <w:rPr>
          <w:rFonts w:ascii="Times New Roman" w:hAnsi="Times New Roman" w:cs="Times New Roman"/>
          <w:sz w:val="24"/>
          <w:lang w:bidi="ru-RU"/>
        </w:rPr>
        <w:lastRenderedPageBreak/>
        <w:t xml:space="preserve">кормов для животных и кормов для </w:t>
      </w:r>
      <w:proofErr w:type="spellStart"/>
      <w:r w:rsidRPr="003270B8">
        <w:rPr>
          <w:rFonts w:ascii="Times New Roman" w:hAnsi="Times New Roman" w:cs="Times New Roman"/>
          <w:sz w:val="24"/>
          <w:lang w:bidi="ru-RU"/>
        </w:rPr>
        <w:t>аквакультур</w:t>
      </w:r>
      <w:proofErr w:type="spellEnd"/>
      <w:r w:rsidRPr="003270B8">
        <w:rPr>
          <w:rFonts w:ascii="Times New Roman" w:hAnsi="Times New Roman" w:cs="Times New Roman"/>
          <w:sz w:val="24"/>
          <w:lang w:bidi="ru-RU"/>
        </w:rPr>
        <w:t xml:space="preserve"> животного происхождения проводятся до таможенного оформления грузов. Что касается грузов, подлежащих как карантину в отношении продуктов животного происхождения, так и государственной проверке качества, направленных до даты вступления в силу настоящего Циркуляра, положения закона на момент подачи заявления должны быть соблюдены.</w:t>
      </w:r>
    </w:p>
    <w:p w14:paraId="74704CAC" w14:textId="77777777" w:rsidR="008600A8" w:rsidRPr="003270B8" w:rsidRDefault="008600A8" w:rsidP="00CD086C">
      <w:pPr>
        <w:spacing w:before="120" w:line="25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 xml:space="preserve">3. </w:t>
      </w:r>
      <w:r w:rsidRPr="003270B8">
        <w:rPr>
          <w:rFonts w:ascii="Times New Roman" w:hAnsi="Times New Roman" w:cs="Times New Roman"/>
          <w:sz w:val="24"/>
          <w:lang w:bidi="ru-RU"/>
        </w:rPr>
        <w:tab/>
        <w:t>Отменить статью 12 Циркуляра № 25/2016/TT-BNNPTNT от 30 июня 2016 г. Министра сельского хозяйства и аграрного развития.</w:t>
      </w:r>
    </w:p>
    <w:p w14:paraId="74704CAD" w14:textId="77777777" w:rsidR="008600A8" w:rsidRPr="003270B8" w:rsidRDefault="008600A8" w:rsidP="00CD086C">
      <w:pPr>
        <w:spacing w:before="120" w:line="25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 xml:space="preserve">4. </w:t>
      </w:r>
      <w:r w:rsidRPr="003270B8">
        <w:rPr>
          <w:rFonts w:ascii="Times New Roman" w:hAnsi="Times New Roman" w:cs="Times New Roman"/>
          <w:sz w:val="24"/>
          <w:lang w:bidi="ru-RU"/>
        </w:rPr>
        <w:tab/>
        <w:t>Отменить статью 2 циркуляра Министра сельского хозяйства и аграрного развития от 25.12.2018 № 35/2018/TT-BNNPTNT о внесении изменений и дополнений в ряд статей циркуляра № 25/2016/TT-BNNPTNT от 30 июня 2016 г. и циркуляр № 20/2017/TT-BNNPTNT от 10 ноября 2017 г. Министра сельского хозяйства и аграрного развития.</w:t>
      </w:r>
    </w:p>
    <w:p w14:paraId="74704CAE" w14:textId="77777777" w:rsidR="008600A8" w:rsidRPr="003270B8" w:rsidRDefault="008600A8" w:rsidP="00CD086C">
      <w:pPr>
        <w:spacing w:before="120" w:line="252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 xml:space="preserve">5. </w:t>
      </w:r>
      <w:r w:rsidRPr="003270B8">
        <w:rPr>
          <w:rFonts w:ascii="Times New Roman" w:hAnsi="Times New Roman" w:cs="Times New Roman"/>
          <w:sz w:val="24"/>
          <w:lang w:bidi="ru-RU"/>
        </w:rPr>
        <w:tab/>
        <w:t>Ответственность за выполнение настоящего Циркуляра несут директор Департамента ветеринарии и руководители соответствующих подразделений, организаций и отдельных лиц.</w:t>
      </w:r>
    </w:p>
    <w:p w14:paraId="74704CAF" w14:textId="77777777" w:rsidR="008600A8" w:rsidRPr="003270B8" w:rsidRDefault="008600A8" w:rsidP="00CD086C">
      <w:pPr>
        <w:spacing w:before="120" w:line="25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>В ходе реализации, если возникнут какие-либо трудности или проблемы, учреждениям, организациям и частным лицам предлагается сообщить о них в Министерство сельского хозяйства и аграрного развития (через Департамент ветеринарии) для рассмотрения и принятия решения./.</w:t>
      </w:r>
    </w:p>
    <w:p w14:paraId="74704CB0" w14:textId="77777777" w:rsidR="001736D8" w:rsidRPr="003270B8" w:rsidRDefault="001736D8" w:rsidP="001736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76471" w:rsidRPr="003270B8" w14:paraId="74704CC6" w14:textId="77777777" w:rsidTr="00FE1F1F">
        <w:tc>
          <w:tcPr>
            <w:tcW w:w="4675" w:type="dxa"/>
          </w:tcPr>
          <w:p w14:paraId="74704CB1" w14:textId="77777777" w:rsidR="00780ED3" w:rsidRPr="003270B8" w:rsidRDefault="00780ED3" w:rsidP="00780ED3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3270B8">
              <w:rPr>
                <w:rFonts w:ascii="Times New Roman" w:hAnsi="Times New Roman" w:cs="Times New Roman"/>
                <w:sz w:val="20"/>
                <w:lang w:bidi="ru-RU"/>
              </w:rPr>
              <w:t>Получатели:</w:t>
            </w:r>
          </w:p>
          <w:p w14:paraId="74704CB2" w14:textId="77777777" w:rsidR="00780ED3" w:rsidRPr="003270B8" w:rsidRDefault="00780ED3" w:rsidP="00780ED3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3270B8">
              <w:rPr>
                <w:rFonts w:ascii="Times New Roman" w:hAnsi="Times New Roman" w:cs="Times New Roman"/>
                <w:sz w:val="20"/>
                <w:lang w:bidi="ru-RU"/>
              </w:rPr>
              <w:t>- Премьер-министр;</w:t>
            </w:r>
          </w:p>
          <w:p w14:paraId="74704CB3" w14:textId="77777777" w:rsidR="00780ED3" w:rsidRPr="003270B8" w:rsidRDefault="00780ED3" w:rsidP="00780ED3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3270B8">
              <w:rPr>
                <w:rFonts w:ascii="Times New Roman" w:hAnsi="Times New Roman" w:cs="Times New Roman"/>
                <w:sz w:val="20"/>
                <w:lang w:bidi="ru-RU"/>
              </w:rPr>
              <w:t>- Вице-премьеры;</w:t>
            </w:r>
          </w:p>
          <w:p w14:paraId="74704CB4" w14:textId="77777777" w:rsidR="00780ED3" w:rsidRPr="003270B8" w:rsidRDefault="00780ED3" w:rsidP="00780ED3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3270B8">
              <w:rPr>
                <w:rFonts w:ascii="Times New Roman" w:hAnsi="Times New Roman" w:cs="Times New Roman"/>
                <w:sz w:val="20"/>
                <w:lang w:bidi="ru-RU"/>
              </w:rPr>
              <w:t>- Государственная канцелярия; -</w:t>
            </w:r>
          </w:p>
          <w:p w14:paraId="74704CB5" w14:textId="77777777" w:rsidR="00780ED3" w:rsidRPr="003270B8" w:rsidRDefault="00780ED3" w:rsidP="00780ED3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3270B8">
              <w:rPr>
                <w:rFonts w:ascii="Times New Roman" w:hAnsi="Times New Roman" w:cs="Times New Roman"/>
                <w:sz w:val="20"/>
                <w:lang w:bidi="ru-RU"/>
              </w:rPr>
              <w:t xml:space="preserve">  Лидеры Министерства сельского х</w:t>
            </w:r>
            <w:bookmarkStart w:id="0" w:name="_GoBack"/>
            <w:bookmarkEnd w:id="0"/>
            <w:r w:rsidRPr="003270B8">
              <w:rPr>
                <w:rFonts w:ascii="Times New Roman" w:hAnsi="Times New Roman" w:cs="Times New Roman"/>
                <w:sz w:val="20"/>
                <w:lang w:bidi="ru-RU"/>
              </w:rPr>
              <w:t>озяйства и аграрного развития;</w:t>
            </w:r>
          </w:p>
          <w:p w14:paraId="74704CB6" w14:textId="77777777" w:rsidR="00780ED3" w:rsidRPr="003270B8" w:rsidRDefault="00780ED3" w:rsidP="00780ED3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3270B8">
              <w:rPr>
                <w:rFonts w:ascii="Times New Roman" w:hAnsi="Times New Roman" w:cs="Times New Roman"/>
                <w:sz w:val="20"/>
                <w:lang w:bidi="ru-RU"/>
              </w:rPr>
              <w:t>- Газета Государственной канцелярии, Государственный портал;</w:t>
            </w:r>
          </w:p>
          <w:p w14:paraId="74704CB7" w14:textId="77777777" w:rsidR="00780ED3" w:rsidRPr="003270B8" w:rsidRDefault="00780ED3" w:rsidP="00780ED3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3270B8">
              <w:rPr>
                <w:rFonts w:ascii="Times New Roman" w:hAnsi="Times New Roman" w:cs="Times New Roman"/>
                <w:sz w:val="20"/>
                <w:lang w:bidi="ru-RU"/>
              </w:rPr>
              <w:t>- министерства, ведомства министерского уровня, ведомства при Правительстве;</w:t>
            </w:r>
          </w:p>
          <w:p w14:paraId="74704CB8" w14:textId="77777777" w:rsidR="00780ED3" w:rsidRPr="003270B8" w:rsidRDefault="00780ED3" w:rsidP="00780ED3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3270B8">
              <w:rPr>
                <w:rFonts w:ascii="Times New Roman" w:hAnsi="Times New Roman" w:cs="Times New Roman"/>
                <w:sz w:val="20"/>
                <w:lang w:bidi="ru-RU"/>
              </w:rPr>
              <w:t>- Народные комитеты провинций и городов централизованного управления;</w:t>
            </w:r>
          </w:p>
          <w:p w14:paraId="74704CB9" w14:textId="77777777" w:rsidR="00780ED3" w:rsidRPr="003270B8" w:rsidRDefault="00780ED3" w:rsidP="00780ED3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3270B8">
              <w:rPr>
                <w:rFonts w:ascii="Times New Roman" w:hAnsi="Times New Roman" w:cs="Times New Roman"/>
                <w:sz w:val="20"/>
                <w:lang w:bidi="ru-RU"/>
              </w:rPr>
              <w:t>- Подчиненные организации Министерства сельского хозяйства и аграрного развития; Портал Министерства сельского хозяйства и аграрного развития;</w:t>
            </w:r>
          </w:p>
          <w:p w14:paraId="74704CBA" w14:textId="77777777" w:rsidR="00780ED3" w:rsidRPr="003270B8" w:rsidRDefault="00780ED3" w:rsidP="00780ED3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3270B8">
              <w:rPr>
                <w:rFonts w:ascii="Times New Roman" w:hAnsi="Times New Roman" w:cs="Times New Roman"/>
                <w:sz w:val="20"/>
                <w:lang w:bidi="ru-RU"/>
              </w:rPr>
              <w:t xml:space="preserve">- Департамент экспертизы </w:t>
            </w:r>
            <w:proofErr w:type="gramStart"/>
            <w:r w:rsidRPr="003270B8">
              <w:rPr>
                <w:rFonts w:ascii="Times New Roman" w:hAnsi="Times New Roman" w:cs="Times New Roman"/>
                <w:sz w:val="20"/>
                <w:lang w:bidi="ru-RU"/>
              </w:rPr>
              <w:t>юридических</w:t>
            </w:r>
            <w:proofErr w:type="gramEnd"/>
            <w:r w:rsidRPr="003270B8">
              <w:rPr>
                <w:rFonts w:ascii="Times New Roman" w:hAnsi="Times New Roman" w:cs="Times New Roman"/>
                <w:sz w:val="20"/>
                <w:lang w:bidi="ru-RU"/>
              </w:rPr>
              <w:t xml:space="preserve"> документов-Министерство юстиции;</w:t>
            </w:r>
          </w:p>
          <w:p w14:paraId="74704CBB" w14:textId="77777777" w:rsidR="00780ED3" w:rsidRPr="003270B8" w:rsidRDefault="00780ED3" w:rsidP="00780ED3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3270B8">
              <w:rPr>
                <w:rFonts w:ascii="Times New Roman" w:hAnsi="Times New Roman" w:cs="Times New Roman"/>
                <w:sz w:val="20"/>
                <w:lang w:bidi="ru-RU"/>
              </w:rPr>
              <w:t>- Департаменты сельского хозяйства и аграрного развития провинций и городов централизованного управления;</w:t>
            </w:r>
          </w:p>
          <w:p w14:paraId="74704CBC" w14:textId="77777777" w:rsidR="00780ED3" w:rsidRPr="003270B8" w:rsidRDefault="00780ED3" w:rsidP="00780ED3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3270B8">
              <w:rPr>
                <w:rFonts w:ascii="Times New Roman" w:hAnsi="Times New Roman" w:cs="Times New Roman"/>
                <w:sz w:val="20"/>
                <w:lang w:bidi="ru-RU"/>
              </w:rPr>
              <w:t>- Подразделения при Департаменте ветеринарии;</w:t>
            </w:r>
          </w:p>
          <w:p w14:paraId="74704CBD" w14:textId="77777777" w:rsidR="00780ED3" w:rsidRPr="003270B8" w:rsidRDefault="00780ED3" w:rsidP="00780ED3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3270B8">
              <w:rPr>
                <w:rFonts w:ascii="Times New Roman" w:hAnsi="Times New Roman" w:cs="Times New Roman"/>
                <w:sz w:val="20"/>
                <w:lang w:bidi="ru-RU"/>
              </w:rPr>
              <w:t>- Подотдел выполняет функции специализированного управления ветеринарной медициной на областном уровне;</w:t>
            </w:r>
          </w:p>
          <w:p w14:paraId="74704CBE" w14:textId="77777777" w:rsidR="00780ED3" w:rsidRPr="003270B8" w:rsidRDefault="00780ED3" w:rsidP="00DD3CA5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3270B8">
              <w:rPr>
                <w:rFonts w:ascii="Times New Roman" w:hAnsi="Times New Roman" w:cs="Times New Roman"/>
                <w:sz w:val="20"/>
                <w:lang w:bidi="ru-RU"/>
              </w:rPr>
              <w:t>- Хранится в архиве по адресу: Канцелярия, ветеринария.</w:t>
            </w:r>
          </w:p>
        </w:tc>
        <w:tc>
          <w:tcPr>
            <w:tcW w:w="4675" w:type="dxa"/>
          </w:tcPr>
          <w:p w14:paraId="74704CBF" w14:textId="77777777" w:rsidR="00DD3CA5" w:rsidRPr="003270B8" w:rsidRDefault="00DD3CA5" w:rsidP="00DD3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b/>
                <w:sz w:val="24"/>
                <w:lang w:bidi="ru-RU"/>
              </w:rPr>
              <w:t xml:space="preserve">ОТ ИМЕНИ МИНИСТРА </w:t>
            </w:r>
          </w:p>
          <w:p w14:paraId="74704CC0" w14:textId="77777777" w:rsidR="00DD3CA5" w:rsidRPr="003270B8" w:rsidRDefault="00DD3CA5" w:rsidP="00DD3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b/>
                <w:sz w:val="24"/>
                <w:lang w:bidi="ru-RU"/>
              </w:rPr>
              <w:t xml:space="preserve">ЗАМЕСТИТЕЛЬ МИНИСТРА </w:t>
            </w:r>
          </w:p>
          <w:p w14:paraId="74704CC1" w14:textId="77777777" w:rsidR="000D174B" w:rsidRPr="003270B8" w:rsidRDefault="000D174B" w:rsidP="00DD3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04CC2" w14:textId="77777777" w:rsidR="000D174B" w:rsidRPr="003270B8" w:rsidRDefault="000D174B" w:rsidP="00DD3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04CC3" w14:textId="77777777" w:rsidR="000D174B" w:rsidRPr="003270B8" w:rsidRDefault="000D174B" w:rsidP="00DD3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04CC4" w14:textId="77777777" w:rsidR="000D174B" w:rsidRPr="003270B8" w:rsidRDefault="00DD3CA5" w:rsidP="000D1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b/>
                <w:sz w:val="24"/>
                <w:lang w:bidi="ru-RU"/>
              </w:rPr>
              <w:t xml:space="preserve">(Подписано) </w:t>
            </w:r>
          </w:p>
          <w:p w14:paraId="74704CC5" w14:textId="77777777" w:rsidR="00FE1F1F" w:rsidRPr="003270B8" w:rsidRDefault="00DD3CA5" w:rsidP="00DD3C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0B8">
              <w:rPr>
                <w:rFonts w:ascii="Times New Roman" w:hAnsi="Times New Roman" w:cs="Times New Roman"/>
                <w:b/>
                <w:sz w:val="24"/>
                <w:lang w:bidi="ru-RU"/>
              </w:rPr>
              <w:t>Пхунг</w:t>
            </w:r>
            <w:proofErr w:type="spellEnd"/>
            <w:r w:rsidRPr="003270B8">
              <w:rPr>
                <w:rFonts w:ascii="Times New Roman" w:hAnsi="Times New Roman" w:cs="Times New Roman"/>
                <w:b/>
                <w:sz w:val="24"/>
                <w:lang w:bidi="ru-RU"/>
              </w:rPr>
              <w:t xml:space="preserve"> </w:t>
            </w:r>
            <w:proofErr w:type="spellStart"/>
            <w:r w:rsidRPr="003270B8">
              <w:rPr>
                <w:rFonts w:ascii="Times New Roman" w:hAnsi="Times New Roman" w:cs="Times New Roman"/>
                <w:b/>
                <w:sz w:val="24"/>
                <w:lang w:bidi="ru-RU"/>
              </w:rPr>
              <w:t>Дук</w:t>
            </w:r>
            <w:proofErr w:type="spellEnd"/>
            <w:r w:rsidRPr="003270B8">
              <w:rPr>
                <w:rFonts w:ascii="Times New Roman" w:hAnsi="Times New Roman" w:cs="Times New Roman"/>
                <w:b/>
                <w:sz w:val="24"/>
                <w:lang w:bidi="ru-RU"/>
              </w:rPr>
              <w:t xml:space="preserve"> </w:t>
            </w:r>
            <w:proofErr w:type="spellStart"/>
            <w:r w:rsidRPr="003270B8">
              <w:rPr>
                <w:rFonts w:ascii="Times New Roman" w:hAnsi="Times New Roman" w:cs="Times New Roman"/>
                <w:b/>
                <w:sz w:val="24"/>
                <w:lang w:bidi="ru-RU"/>
              </w:rPr>
              <w:t>Тиен</w:t>
            </w:r>
            <w:proofErr w:type="spellEnd"/>
          </w:p>
        </w:tc>
      </w:tr>
    </w:tbl>
    <w:p w14:paraId="74704CC7" w14:textId="77777777" w:rsidR="00611B36" w:rsidRPr="003270B8" w:rsidRDefault="00611B36" w:rsidP="00072371">
      <w:pPr>
        <w:rPr>
          <w:rFonts w:ascii="Times New Roman" w:hAnsi="Times New Roman" w:cs="Times New Roman"/>
          <w:sz w:val="26"/>
          <w:szCs w:val="26"/>
        </w:rPr>
      </w:pPr>
    </w:p>
    <w:p w14:paraId="74704CC8" w14:textId="77777777" w:rsidR="00611B36" w:rsidRPr="003270B8" w:rsidRDefault="00611B36">
      <w:pPr>
        <w:rPr>
          <w:rFonts w:ascii="Times New Roman" w:hAnsi="Times New Roman" w:cs="Times New Roman"/>
          <w:sz w:val="26"/>
          <w:szCs w:val="26"/>
        </w:rPr>
      </w:pPr>
      <w:r w:rsidRPr="003270B8">
        <w:rPr>
          <w:rFonts w:ascii="Times New Roman" w:hAnsi="Times New Roman" w:cs="Times New Roman"/>
          <w:sz w:val="26"/>
          <w:lang w:bidi="ru-RU"/>
        </w:rPr>
        <w:br w:type="page"/>
      </w:r>
    </w:p>
    <w:p w14:paraId="74704CC9" w14:textId="77777777" w:rsidR="00611B36" w:rsidRPr="003270B8" w:rsidRDefault="00B6106E" w:rsidP="00611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B8">
        <w:rPr>
          <w:rFonts w:ascii="Times New Roman" w:hAnsi="Times New Roman" w:cs="Times New Roman"/>
          <w:b/>
          <w:sz w:val="24"/>
          <w:lang w:bidi="ru-RU"/>
        </w:rPr>
        <w:lastRenderedPageBreak/>
        <w:t>ПРИЛОЖЕНИЕ</w:t>
      </w:r>
    </w:p>
    <w:p w14:paraId="74704CCA" w14:textId="77777777" w:rsidR="00611B36" w:rsidRPr="003270B8" w:rsidRDefault="00611B36" w:rsidP="00611B3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0B8">
        <w:rPr>
          <w:rFonts w:ascii="Times New Roman" w:hAnsi="Times New Roman" w:cs="Times New Roman"/>
          <w:i/>
          <w:sz w:val="24"/>
          <w:lang w:bidi="ru-RU"/>
        </w:rPr>
        <w:t xml:space="preserve">(Обнародовано вместе с Циркуляром № 2022/TT-BNNPTNT от 2022 г. </w:t>
      </w:r>
      <w:r w:rsidRPr="003270B8">
        <w:rPr>
          <w:rFonts w:ascii="Times New Roman" w:hAnsi="Times New Roman" w:cs="Times New Roman"/>
          <w:i/>
          <w:sz w:val="24"/>
          <w:lang w:bidi="ru-RU"/>
        </w:rPr>
        <w:br/>
        <w:t>Министра сельского хозяйства и аграрного развития)</w:t>
      </w:r>
    </w:p>
    <w:p w14:paraId="74704CCB" w14:textId="77777777" w:rsidR="00611B36" w:rsidRPr="003270B8" w:rsidRDefault="00611B36" w:rsidP="00913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B8">
        <w:rPr>
          <w:rFonts w:ascii="Times New Roman" w:hAnsi="Times New Roman" w:cs="Times New Roman"/>
          <w:b/>
          <w:sz w:val="24"/>
          <w:lang w:bidi="ru-RU"/>
        </w:rPr>
        <w:t>СОЦИАЛИСТИЧЕСКАЯ РЕСПУБЛИКА ВЬЕТНАМ</w:t>
      </w:r>
    </w:p>
    <w:p w14:paraId="74704CCC" w14:textId="77777777" w:rsidR="00611B36" w:rsidRPr="003270B8" w:rsidRDefault="00611B36" w:rsidP="00913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70B8">
        <w:rPr>
          <w:rFonts w:ascii="Times New Roman" w:hAnsi="Times New Roman" w:cs="Times New Roman"/>
          <w:b/>
          <w:sz w:val="24"/>
          <w:lang w:bidi="ru-RU"/>
        </w:rPr>
        <w:t xml:space="preserve">Независимость - Свобода - Счастье </w:t>
      </w:r>
      <w:r w:rsidRPr="003270B8">
        <w:rPr>
          <w:rFonts w:ascii="Times New Roman" w:hAnsi="Times New Roman" w:cs="Times New Roman"/>
          <w:b/>
          <w:sz w:val="24"/>
          <w:lang w:bidi="ru-RU"/>
        </w:rPr>
        <w:br/>
        <w:t>***</w:t>
      </w:r>
    </w:p>
    <w:p w14:paraId="74704CCD" w14:textId="77777777" w:rsidR="009131F7" w:rsidRPr="003270B8" w:rsidRDefault="009131F7" w:rsidP="00913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04CCE" w14:textId="77777777" w:rsidR="00FE1F1F" w:rsidRPr="003270B8" w:rsidRDefault="00611B36" w:rsidP="00611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B8">
        <w:rPr>
          <w:rFonts w:ascii="Times New Roman" w:hAnsi="Times New Roman" w:cs="Times New Roman"/>
          <w:b/>
          <w:sz w:val="24"/>
          <w:lang w:bidi="ru-RU"/>
        </w:rPr>
        <w:t>РЕГИСТРАЦИЯ/ДЕКЛАРАЦИЯ О КАРАНТИНЕ И ПРОВЕРКЕ, СЕРТИФИКАЦИЯ КАЧЕСТВА КОРМОВ ДЛЯ ЖИВОТНЫХ И КОРМОВ ДЛЯ АКВАКУЛЬТУР, ПРОИЗВЕДЕННЫХ ИЗ ВВОЗИМЫХ ЖИВОТНЫХ</w:t>
      </w:r>
    </w:p>
    <w:p w14:paraId="74704CCF" w14:textId="77777777" w:rsidR="00611B36" w:rsidRPr="003270B8" w:rsidRDefault="00611B36" w:rsidP="00611B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393"/>
      </w:tblGrid>
      <w:tr w:rsidR="00F76471" w:rsidRPr="003270B8" w14:paraId="74704CD6" w14:textId="77777777" w:rsidTr="009131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4CD0" w14:textId="77777777" w:rsidR="009131F7" w:rsidRPr="003270B8" w:rsidRDefault="009131F7" w:rsidP="0091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Номер</w:t>
            </w:r>
            <w:proofErr w:type="gramStart"/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:...........................................</w:t>
            </w:r>
            <w:proofErr w:type="gramEnd"/>
          </w:p>
          <w:p w14:paraId="74704CD1" w14:textId="77777777" w:rsidR="009131F7" w:rsidRPr="003270B8" w:rsidRDefault="009131F7" w:rsidP="00913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i/>
                <w:sz w:val="24"/>
                <w:lang w:bidi="ru-RU"/>
              </w:rPr>
              <w:t>(Заполняется организациями и физическими лицами, регистрирующими проверку)</w:t>
            </w:r>
          </w:p>
          <w:p w14:paraId="74704CD2" w14:textId="77777777" w:rsidR="00611B36" w:rsidRPr="003270B8" w:rsidRDefault="00611B36" w:rsidP="0091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4704CD3" w14:textId="77777777" w:rsidR="00611B36" w:rsidRPr="003270B8" w:rsidRDefault="00611B36" w:rsidP="00611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4CD4" w14:textId="77777777" w:rsidR="009131F7" w:rsidRPr="003270B8" w:rsidRDefault="009131F7" w:rsidP="0091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Номер</w:t>
            </w:r>
            <w:proofErr w:type="gramStart"/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:...........................................</w:t>
            </w:r>
            <w:proofErr w:type="gramEnd"/>
          </w:p>
          <w:p w14:paraId="74704CD5" w14:textId="77777777" w:rsidR="00611B36" w:rsidRPr="003270B8" w:rsidRDefault="009131F7" w:rsidP="00913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i/>
                <w:sz w:val="24"/>
                <w:lang w:bidi="ru-RU"/>
              </w:rPr>
              <w:t>(Заполняется инспекционным агентством)</w:t>
            </w:r>
          </w:p>
        </w:tc>
      </w:tr>
    </w:tbl>
    <w:p w14:paraId="74704CD7" w14:textId="77777777" w:rsidR="00611B36" w:rsidRPr="003270B8" w:rsidRDefault="00611B36" w:rsidP="00611B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04CD8" w14:textId="77777777" w:rsidR="009131F7" w:rsidRPr="003270B8" w:rsidRDefault="009131F7" w:rsidP="00611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B8">
        <w:rPr>
          <w:rFonts w:ascii="Times New Roman" w:hAnsi="Times New Roman" w:cs="Times New Roman"/>
          <w:b/>
          <w:sz w:val="24"/>
          <w:lang w:bidi="ru-RU"/>
        </w:rPr>
        <w:t>Кому</w:t>
      </w:r>
      <w:proofErr w:type="gramStart"/>
      <w:r w:rsidRPr="003270B8">
        <w:rPr>
          <w:rFonts w:ascii="Times New Roman" w:hAnsi="Times New Roman" w:cs="Times New Roman"/>
          <w:b/>
          <w:sz w:val="24"/>
          <w:lang w:bidi="ru-RU"/>
        </w:rPr>
        <w:t>: ................................................ ...................... ................</w:t>
      </w:r>
      <w:proofErr w:type="gramEnd"/>
    </w:p>
    <w:p w14:paraId="74704CD9" w14:textId="77777777" w:rsidR="009131F7" w:rsidRPr="003270B8" w:rsidRDefault="009131F7" w:rsidP="00611B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6471" w:rsidRPr="003270B8" w14:paraId="74704CE4" w14:textId="77777777" w:rsidTr="009131F7">
        <w:tc>
          <w:tcPr>
            <w:tcW w:w="4675" w:type="dxa"/>
          </w:tcPr>
          <w:p w14:paraId="74704CDA" w14:textId="77777777" w:rsidR="009131F7" w:rsidRPr="003270B8" w:rsidRDefault="009131F7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1. Продавец:</w:t>
            </w:r>
          </w:p>
          <w:p w14:paraId="74704CDB" w14:textId="77777777" w:rsidR="009131F7" w:rsidRPr="003270B8" w:rsidRDefault="009131F7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Адрес:</w:t>
            </w:r>
          </w:p>
          <w:p w14:paraId="74704CDC" w14:textId="77777777" w:rsidR="009131F7" w:rsidRPr="003270B8" w:rsidRDefault="009131F7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Телефон:</w:t>
            </w:r>
          </w:p>
          <w:p w14:paraId="74704CDD" w14:textId="77777777" w:rsidR="009131F7" w:rsidRPr="003270B8" w:rsidRDefault="009131F7" w:rsidP="00CD086C">
            <w:pPr>
              <w:spacing w:before="60" w:after="6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Электронная почта:</w:t>
            </w:r>
          </w:p>
        </w:tc>
        <w:tc>
          <w:tcPr>
            <w:tcW w:w="4675" w:type="dxa"/>
          </w:tcPr>
          <w:p w14:paraId="74704CDE" w14:textId="77777777" w:rsidR="009131F7" w:rsidRPr="003270B8" w:rsidRDefault="009131F7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2. Покупатель:</w:t>
            </w:r>
          </w:p>
          <w:p w14:paraId="74704CDF" w14:textId="77777777" w:rsidR="009131F7" w:rsidRPr="003270B8" w:rsidRDefault="009131F7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Адрес:</w:t>
            </w:r>
          </w:p>
          <w:p w14:paraId="74704CE0" w14:textId="77777777" w:rsidR="009131F7" w:rsidRPr="003270B8" w:rsidRDefault="009131F7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Телефон:</w:t>
            </w:r>
          </w:p>
          <w:p w14:paraId="74704CE1" w14:textId="77777777" w:rsidR="009131F7" w:rsidRPr="003270B8" w:rsidRDefault="009131F7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Электронная почта:</w:t>
            </w:r>
          </w:p>
          <w:p w14:paraId="74704CE2" w14:textId="77777777" w:rsidR="009131F7" w:rsidRPr="003270B8" w:rsidRDefault="009131F7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Личный идентификационный номер/удостоверение личности/удостоверение личности гражданина</w:t>
            </w:r>
          </w:p>
          <w:p w14:paraId="74704CE3" w14:textId="77777777" w:rsidR="009131F7" w:rsidRPr="003270B8" w:rsidRDefault="009131F7" w:rsidP="00CD086C">
            <w:pPr>
              <w:spacing w:before="60" w:after="6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 xml:space="preserve"> (для физических лиц): дата выдачи, место выдачи</w:t>
            </w:r>
          </w:p>
        </w:tc>
      </w:tr>
      <w:tr w:rsidR="00F76471" w:rsidRPr="003270B8" w14:paraId="74704CE6" w14:textId="77777777" w:rsidTr="00950A32">
        <w:tc>
          <w:tcPr>
            <w:tcW w:w="9350" w:type="dxa"/>
            <w:gridSpan w:val="2"/>
          </w:tcPr>
          <w:p w14:paraId="74704CE5" w14:textId="77777777" w:rsidR="009131F7" w:rsidRPr="003270B8" w:rsidRDefault="009131F7" w:rsidP="00CD086C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b/>
                <w:sz w:val="24"/>
                <w:lang w:bidi="ru-RU"/>
              </w:rPr>
              <w:t>ОПИСАНИЕ ТОВАРА</w:t>
            </w:r>
          </w:p>
        </w:tc>
      </w:tr>
      <w:tr w:rsidR="00F76471" w:rsidRPr="003270B8" w14:paraId="74704CF2" w14:textId="77777777" w:rsidTr="009131F7">
        <w:tc>
          <w:tcPr>
            <w:tcW w:w="4675" w:type="dxa"/>
          </w:tcPr>
          <w:p w14:paraId="74704CE7" w14:textId="77777777" w:rsidR="009131F7" w:rsidRPr="003270B8" w:rsidRDefault="009131F7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3. Название товара:</w:t>
            </w:r>
          </w:p>
          <w:p w14:paraId="74704CE8" w14:textId="77777777" w:rsidR="009131F7" w:rsidRPr="003270B8" w:rsidRDefault="009131F7" w:rsidP="00CD086C">
            <w:pPr>
              <w:spacing w:before="60" w:after="60"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i/>
                <w:sz w:val="24"/>
                <w:lang w:bidi="ru-RU"/>
              </w:rPr>
              <w:t>Категория корма для животных:</w:t>
            </w:r>
          </w:p>
          <w:p w14:paraId="74704CE9" w14:textId="77777777" w:rsidR="009131F7" w:rsidRPr="003270B8" w:rsidRDefault="009131F7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4. Количество и объем:</w:t>
            </w:r>
          </w:p>
          <w:p w14:paraId="74704CEA" w14:textId="77777777" w:rsidR="009131F7" w:rsidRPr="003270B8" w:rsidRDefault="009131F7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тип упаковки:</w:t>
            </w:r>
          </w:p>
          <w:p w14:paraId="74704CEB" w14:textId="77777777" w:rsidR="009131F7" w:rsidRPr="003270B8" w:rsidRDefault="009131F7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5. Вес нетто:</w:t>
            </w:r>
          </w:p>
          <w:p w14:paraId="74704CEC" w14:textId="77777777" w:rsidR="009131F7" w:rsidRPr="003270B8" w:rsidRDefault="009131F7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6. Вес тары:</w:t>
            </w:r>
          </w:p>
          <w:p w14:paraId="74704CED" w14:textId="77777777" w:rsidR="009131F7" w:rsidRPr="003270B8" w:rsidRDefault="009131F7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7. Цель использования:</w:t>
            </w:r>
          </w:p>
        </w:tc>
        <w:tc>
          <w:tcPr>
            <w:tcW w:w="4675" w:type="dxa"/>
          </w:tcPr>
          <w:p w14:paraId="74704CEE" w14:textId="77777777" w:rsidR="005A10AF" w:rsidRPr="003270B8" w:rsidRDefault="005A10AF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8. Опознавательный код</w:t>
            </w:r>
          </w:p>
          <w:p w14:paraId="74704CEF" w14:textId="77777777" w:rsidR="005A10AF" w:rsidRPr="003270B8" w:rsidRDefault="00687F8F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 xml:space="preserve">кормов для животных и кормов для </w:t>
            </w:r>
            <w:proofErr w:type="spellStart"/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аквакультур</w:t>
            </w:r>
            <w:proofErr w:type="spellEnd"/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, лицензированных для распространения во Вьетнаме (если таковые имеются):</w:t>
            </w:r>
          </w:p>
          <w:p w14:paraId="74704CF0" w14:textId="77777777" w:rsidR="005A10AF" w:rsidRPr="003270B8" w:rsidRDefault="00E645D4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9. Завод-изготовитель (фирма, страна производства):</w:t>
            </w:r>
          </w:p>
          <w:p w14:paraId="74704CF1" w14:textId="77777777" w:rsidR="009131F7" w:rsidRPr="003270B8" w:rsidRDefault="005A10AF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10. Происхождение товара:</w:t>
            </w:r>
          </w:p>
        </w:tc>
      </w:tr>
      <w:tr w:rsidR="00F76471" w:rsidRPr="003270B8" w14:paraId="74704CF4" w14:textId="77777777" w:rsidTr="00D9032F">
        <w:tc>
          <w:tcPr>
            <w:tcW w:w="9350" w:type="dxa"/>
            <w:gridSpan w:val="2"/>
          </w:tcPr>
          <w:p w14:paraId="74704CF3" w14:textId="77777777" w:rsidR="006360F2" w:rsidRPr="003270B8" w:rsidRDefault="005A10AF" w:rsidP="00CD086C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b/>
                <w:sz w:val="24"/>
                <w:lang w:bidi="ru-RU"/>
              </w:rPr>
              <w:t>СВЯЗАННАЯ ИНФОРМАЦИЯ</w:t>
            </w:r>
          </w:p>
        </w:tc>
      </w:tr>
      <w:tr w:rsidR="00F76471" w:rsidRPr="003270B8" w14:paraId="74704D05" w14:textId="77777777" w:rsidTr="009131F7">
        <w:tc>
          <w:tcPr>
            <w:tcW w:w="4675" w:type="dxa"/>
          </w:tcPr>
          <w:p w14:paraId="74704CF5" w14:textId="77777777" w:rsidR="005A10AF" w:rsidRPr="003270B8" w:rsidRDefault="005A10AF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11. Документ о карантинных инструкциях</w:t>
            </w:r>
            <w:proofErr w:type="gramStart"/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 xml:space="preserve"> №....</w:t>
            </w:r>
            <w:proofErr w:type="gramEnd"/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дата...</w:t>
            </w:r>
          </w:p>
          <w:p w14:paraId="74704CF6" w14:textId="77777777" w:rsidR="005A10AF" w:rsidRPr="003270B8" w:rsidRDefault="005A10AF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12. Карантинный сертификат</w:t>
            </w:r>
          </w:p>
          <w:p w14:paraId="74704CF7" w14:textId="77777777" w:rsidR="005A10AF" w:rsidRPr="003270B8" w:rsidRDefault="005A10AF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страны-экспортера</w:t>
            </w:r>
            <w:proofErr w:type="gramStart"/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 xml:space="preserve"> № ........ </w:t>
            </w:r>
            <w:proofErr w:type="gramEnd"/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дата [выпуска] ........</w:t>
            </w:r>
          </w:p>
          <w:p w14:paraId="74704CF8" w14:textId="77777777" w:rsidR="009131F7" w:rsidRPr="003270B8" w:rsidRDefault="00687F8F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13. Экспортный пункт пограничного контроля:</w:t>
            </w:r>
          </w:p>
          <w:p w14:paraId="74704CF9" w14:textId="77777777" w:rsidR="005A10AF" w:rsidRPr="003270B8" w:rsidRDefault="005A10AF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14. Импортный пункт пограничного контроля:</w:t>
            </w:r>
          </w:p>
          <w:p w14:paraId="74704CFA" w14:textId="77777777" w:rsidR="005A10AF" w:rsidRPr="003270B8" w:rsidRDefault="005A10AF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15. Договор купли-продажи</w:t>
            </w:r>
            <w:proofErr w:type="gramStart"/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 xml:space="preserve">: №..... </w:t>
            </w:r>
            <w:proofErr w:type="gramEnd"/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дата..........</w:t>
            </w:r>
          </w:p>
          <w:p w14:paraId="74704CFB" w14:textId="77777777" w:rsidR="005A10AF" w:rsidRPr="003270B8" w:rsidRDefault="005A10AF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16. Счет-фактура на продажу</w:t>
            </w:r>
            <w:proofErr w:type="gramStart"/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 xml:space="preserve">: №..... </w:t>
            </w:r>
            <w:proofErr w:type="gramEnd"/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дата..........</w:t>
            </w:r>
          </w:p>
          <w:p w14:paraId="74704CFC" w14:textId="77777777" w:rsidR="005A10AF" w:rsidRPr="003270B8" w:rsidRDefault="005A10AF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17. Упаковочный лист</w:t>
            </w:r>
            <w:proofErr w:type="gramStart"/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 xml:space="preserve">: №..... </w:t>
            </w:r>
            <w:proofErr w:type="gramEnd"/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дата..........</w:t>
            </w:r>
          </w:p>
          <w:p w14:paraId="74704CFD" w14:textId="77777777" w:rsidR="005A10AF" w:rsidRPr="003270B8" w:rsidRDefault="005A10AF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18. Коносамент (если есть</w:t>
            </w:r>
            <w:proofErr w:type="gramStart"/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 xml:space="preserve">): №..... </w:t>
            </w:r>
            <w:proofErr w:type="gramEnd"/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дата..........</w:t>
            </w:r>
          </w:p>
        </w:tc>
        <w:tc>
          <w:tcPr>
            <w:tcW w:w="4675" w:type="dxa"/>
          </w:tcPr>
          <w:p w14:paraId="74704CFE" w14:textId="77777777" w:rsidR="005A10AF" w:rsidRPr="003270B8" w:rsidRDefault="005A10AF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19. Время регистрации для отбора проб на карантин</w:t>
            </w:r>
          </w:p>
          <w:p w14:paraId="74704CFF" w14:textId="77777777" w:rsidR="005A10AF" w:rsidRPr="003270B8" w:rsidRDefault="005A10AF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20. Место регистрации для отбора проб:</w:t>
            </w:r>
          </w:p>
          <w:p w14:paraId="74704D00" w14:textId="77777777" w:rsidR="009131F7" w:rsidRPr="003270B8" w:rsidRDefault="005A10AF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21. Контактная информация:</w:t>
            </w:r>
          </w:p>
          <w:p w14:paraId="74704D01" w14:textId="77777777" w:rsidR="005A10AF" w:rsidRPr="003270B8" w:rsidRDefault="005A10AF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22. Время оценки (качество):</w:t>
            </w:r>
          </w:p>
          <w:p w14:paraId="74704D02" w14:textId="77777777" w:rsidR="005A10AF" w:rsidRPr="003270B8" w:rsidRDefault="005A10AF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23. Выберите форму декларации о соответствии:</w:t>
            </w:r>
          </w:p>
          <w:p w14:paraId="74704D03" w14:textId="77777777" w:rsidR="005A10AF" w:rsidRPr="003270B8" w:rsidRDefault="005A10AF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24. Подразделение/организация по оценке соответствия</w:t>
            </w:r>
          </w:p>
          <w:p w14:paraId="74704D04" w14:textId="77777777" w:rsidR="005A10AF" w:rsidRPr="003270B8" w:rsidRDefault="005A10AF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:</w:t>
            </w:r>
          </w:p>
        </w:tc>
      </w:tr>
      <w:tr w:rsidR="00F76471" w:rsidRPr="003270B8" w14:paraId="74704D0C" w14:textId="77777777" w:rsidTr="002D131E">
        <w:tc>
          <w:tcPr>
            <w:tcW w:w="9350" w:type="dxa"/>
            <w:gridSpan w:val="2"/>
          </w:tcPr>
          <w:p w14:paraId="74704D06" w14:textId="77777777" w:rsidR="005A10AF" w:rsidRPr="003270B8" w:rsidRDefault="005A10AF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 xml:space="preserve">Мы обязуемся: обеспечивать [сохранять] сложившиеся процедуры ввоза товаров и доставлять их в место регистрации и в срок, согласно регистрации, и выпускать товары в обращение только после того, как ваш уважаемый орган выдаст карантинный сертификат и проверит за качество ввозимых кормов для животных и кормов для </w:t>
            </w:r>
            <w:proofErr w:type="spellStart"/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аквакультур</w:t>
            </w:r>
            <w:proofErr w:type="spellEnd"/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 xml:space="preserve"> в соответствии с положениями закона.</w:t>
            </w:r>
            <w:proofErr w:type="gramEnd"/>
          </w:p>
          <w:p w14:paraId="74704D07" w14:textId="77777777" w:rsidR="005A10AF" w:rsidRPr="003270B8" w:rsidRDefault="005A10AF" w:rsidP="00CD086C">
            <w:pPr>
              <w:spacing w:before="60" w:after="60" w:line="252" w:lineRule="auto"/>
              <w:ind w:left="3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.........., Дата</w:t>
            </w:r>
            <w:proofErr w:type="gramStart"/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 xml:space="preserve"> .....…….</w:t>
            </w:r>
            <w:proofErr w:type="gramEnd"/>
          </w:p>
          <w:p w14:paraId="74704D08" w14:textId="77777777" w:rsidR="005A10AF" w:rsidRPr="003270B8" w:rsidRDefault="005A10AF" w:rsidP="00CD086C">
            <w:pPr>
              <w:spacing w:before="60" w:after="60" w:line="252" w:lineRule="auto"/>
              <w:ind w:left="3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Представитель организаций и частных лиц</w:t>
            </w:r>
          </w:p>
          <w:p w14:paraId="74704D09" w14:textId="77777777" w:rsidR="005A10AF" w:rsidRPr="003270B8" w:rsidRDefault="005A10AF" w:rsidP="00CD086C">
            <w:pPr>
              <w:spacing w:before="60" w:after="60" w:line="252" w:lineRule="auto"/>
              <w:ind w:left="36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i/>
                <w:sz w:val="24"/>
                <w:lang w:bidi="ru-RU"/>
              </w:rPr>
              <w:t>(Подпись, печать)</w:t>
            </w:r>
          </w:p>
          <w:p w14:paraId="74704D0A" w14:textId="77777777" w:rsidR="006360F2" w:rsidRPr="003270B8" w:rsidRDefault="006360F2" w:rsidP="00CD086C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04D0B" w14:textId="77777777" w:rsidR="005A10AF" w:rsidRPr="003270B8" w:rsidRDefault="005A10AF" w:rsidP="00CD086C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3270B8">
              <w:rPr>
                <w:rFonts w:ascii="Times New Roman" w:hAnsi="Times New Roman" w:cs="Times New Roman"/>
                <w:b/>
                <w:sz w:val="24"/>
                <w:lang w:bidi="ru-RU"/>
              </w:rPr>
              <w:t>ДЛЯ ИНСПЕКЦИОННОГО АГЕНТСТВА</w:t>
            </w:r>
          </w:p>
        </w:tc>
      </w:tr>
      <w:tr w:rsidR="00F76471" w:rsidRPr="003270B8" w14:paraId="74704D0F" w14:textId="77777777" w:rsidTr="00C36528">
        <w:tc>
          <w:tcPr>
            <w:tcW w:w="9350" w:type="dxa"/>
            <w:gridSpan w:val="2"/>
          </w:tcPr>
          <w:p w14:paraId="74704D0D" w14:textId="77777777" w:rsidR="005A10AF" w:rsidRPr="003270B8" w:rsidRDefault="005A10AF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25. Требования к оценке показателей:</w:t>
            </w:r>
          </w:p>
          <w:p w14:paraId="74704D0E" w14:textId="77777777" w:rsidR="005A10AF" w:rsidRPr="003270B8" w:rsidRDefault="006360F2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Инспекционная мера:</w:t>
            </w:r>
          </w:p>
        </w:tc>
      </w:tr>
    </w:tbl>
    <w:p w14:paraId="74704D10" w14:textId="77777777" w:rsidR="009131F7" w:rsidRPr="003270B8" w:rsidRDefault="009131F7" w:rsidP="00611B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04D11" w14:textId="77777777" w:rsidR="005A10AF" w:rsidRPr="003270B8" w:rsidRDefault="00687F8F" w:rsidP="00CD086C">
      <w:pPr>
        <w:spacing w:before="60" w:after="60" w:line="252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3270B8">
        <w:rPr>
          <w:rFonts w:ascii="Times New Roman" w:hAnsi="Times New Roman" w:cs="Times New Roman"/>
          <w:sz w:val="24"/>
          <w:lang w:bidi="ru-RU"/>
        </w:rPr>
        <w:t xml:space="preserve">Сертифицировано агентством по карантину и контролю качества </w:t>
      </w:r>
    </w:p>
    <w:p w14:paraId="74704D12" w14:textId="77777777" w:rsidR="005A10AF" w:rsidRPr="003270B8" w:rsidRDefault="005A10AF" w:rsidP="00CD086C">
      <w:pPr>
        <w:spacing w:before="60" w:after="60" w:line="252" w:lineRule="auto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>Согласен доставить товар в место</w:t>
      </w:r>
      <w:proofErr w:type="gramStart"/>
      <w:r w:rsidRPr="003270B8">
        <w:rPr>
          <w:rFonts w:ascii="Times New Roman" w:hAnsi="Times New Roman" w:cs="Times New Roman"/>
          <w:sz w:val="24"/>
          <w:lang w:bidi="ru-RU"/>
        </w:rPr>
        <w:t xml:space="preserve">: ............ </w:t>
      </w:r>
      <w:proofErr w:type="gramEnd"/>
      <w:r w:rsidRPr="003270B8">
        <w:rPr>
          <w:rFonts w:ascii="Times New Roman" w:hAnsi="Times New Roman" w:cs="Times New Roman"/>
          <w:sz w:val="24"/>
          <w:lang w:bidi="ru-RU"/>
        </w:rPr>
        <w:t>для проведения процедуры карантина и контроля качества в ...... час, числа ......... ...</w:t>
      </w:r>
    </w:p>
    <w:p w14:paraId="74704D13" w14:textId="77777777" w:rsidR="00687F8F" w:rsidRPr="003270B8" w:rsidRDefault="00687F8F" w:rsidP="00CD086C">
      <w:pPr>
        <w:spacing w:before="60" w:after="60" w:line="25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102"/>
      </w:tblGrid>
      <w:tr w:rsidR="00F76471" w:rsidRPr="003270B8" w14:paraId="74704D18" w14:textId="77777777" w:rsidTr="00687F8F">
        <w:tc>
          <w:tcPr>
            <w:tcW w:w="4248" w:type="dxa"/>
          </w:tcPr>
          <w:p w14:paraId="74704D14" w14:textId="77777777" w:rsidR="00687F8F" w:rsidRPr="003270B8" w:rsidRDefault="00687F8F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74704D15" w14:textId="77777777" w:rsidR="00687F8F" w:rsidRPr="003270B8" w:rsidRDefault="00687F8F" w:rsidP="00CD086C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Представитель инспекционного агентства</w:t>
            </w:r>
          </w:p>
          <w:p w14:paraId="74704D16" w14:textId="77777777" w:rsidR="00687F8F" w:rsidRPr="003270B8" w:rsidRDefault="00687F8F" w:rsidP="00CD086C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i/>
                <w:sz w:val="24"/>
                <w:lang w:bidi="ru-RU"/>
              </w:rPr>
              <w:t>(Подписать, поставить печать, написать Ф.И.О.)</w:t>
            </w:r>
          </w:p>
          <w:p w14:paraId="74704D17" w14:textId="77777777" w:rsidR="00687F8F" w:rsidRPr="003270B8" w:rsidRDefault="00687F8F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704D19" w14:textId="77777777" w:rsidR="00687F8F" w:rsidRPr="003270B8" w:rsidRDefault="00687F8F" w:rsidP="00CD086C">
      <w:pPr>
        <w:spacing w:before="60" w:after="60" w:line="252" w:lineRule="auto"/>
        <w:rPr>
          <w:rFonts w:ascii="Times New Roman" w:hAnsi="Times New Roman" w:cs="Times New Roman"/>
          <w:sz w:val="24"/>
          <w:szCs w:val="24"/>
        </w:rPr>
      </w:pPr>
    </w:p>
    <w:p w14:paraId="74704D1A" w14:textId="77777777" w:rsidR="005A10AF" w:rsidRPr="003270B8" w:rsidRDefault="005A10AF" w:rsidP="00CD086C">
      <w:pPr>
        <w:spacing w:before="60" w:after="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>Подтверждение таможенного органа (при наличии)</w:t>
      </w:r>
    </w:p>
    <w:p w14:paraId="74704D1B" w14:textId="77777777" w:rsidR="005A10AF" w:rsidRPr="003270B8" w:rsidRDefault="005A10AF" w:rsidP="00CD086C">
      <w:pPr>
        <w:spacing w:before="60" w:after="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0B8">
        <w:rPr>
          <w:rFonts w:ascii="Times New Roman" w:hAnsi="Times New Roman" w:cs="Times New Roman"/>
          <w:sz w:val="24"/>
          <w:lang w:bidi="ru-RU"/>
        </w:rPr>
        <w:t>................................................. ........ ................................. ......... .</w:t>
      </w:r>
    </w:p>
    <w:p w14:paraId="74704D1C" w14:textId="77777777" w:rsidR="00687F8F" w:rsidRPr="003270B8" w:rsidRDefault="00687F8F" w:rsidP="00CD086C">
      <w:pPr>
        <w:spacing w:before="60" w:after="6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102"/>
      </w:tblGrid>
      <w:tr w:rsidR="00F76471" w:rsidRPr="003270B8" w14:paraId="74704D22" w14:textId="77777777" w:rsidTr="00687F8F">
        <w:tc>
          <w:tcPr>
            <w:tcW w:w="4248" w:type="dxa"/>
          </w:tcPr>
          <w:p w14:paraId="74704D1D" w14:textId="77777777" w:rsidR="00687F8F" w:rsidRPr="003270B8" w:rsidRDefault="00687F8F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74704D1E" w14:textId="77777777" w:rsidR="00687F8F" w:rsidRPr="003270B8" w:rsidRDefault="00687F8F" w:rsidP="00CD086C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>..........., Дата ..............</w:t>
            </w:r>
          </w:p>
          <w:p w14:paraId="74704D1F" w14:textId="77777777" w:rsidR="00687F8F" w:rsidRPr="003270B8" w:rsidRDefault="00687F8F" w:rsidP="00CD086C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b/>
                <w:sz w:val="24"/>
                <w:lang w:bidi="ru-RU"/>
              </w:rPr>
              <w:t>Таможня на пункте пограничного контроля</w:t>
            </w:r>
            <w:r w:rsidRPr="003270B8">
              <w:rPr>
                <w:rFonts w:ascii="Times New Roman" w:hAnsi="Times New Roman" w:cs="Times New Roman"/>
                <w:sz w:val="24"/>
                <w:lang w:bidi="ru-RU"/>
              </w:rPr>
              <w:t xml:space="preserve">................ </w:t>
            </w:r>
          </w:p>
          <w:p w14:paraId="74704D20" w14:textId="77777777" w:rsidR="00687F8F" w:rsidRPr="003270B8" w:rsidRDefault="00687F8F" w:rsidP="00CD086C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0B8">
              <w:rPr>
                <w:rFonts w:ascii="Times New Roman" w:hAnsi="Times New Roman" w:cs="Times New Roman"/>
                <w:i/>
                <w:sz w:val="24"/>
                <w:lang w:bidi="ru-RU"/>
              </w:rPr>
              <w:lastRenderedPageBreak/>
              <w:t>(Подписать, поставить печать, написать Ф.И.О.)</w:t>
            </w:r>
          </w:p>
          <w:p w14:paraId="74704D21" w14:textId="77777777" w:rsidR="00687F8F" w:rsidRPr="003270B8" w:rsidRDefault="00687F8F" w:rsidP="00CD086C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704D23" w14:textId="77777777" w:rsidR="00687F8F" w:rsidRPr="003270B8" w:rsidRDefault="00687F8F" w:rsidP="00687F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687F8F" w:rsidRPr="003270B8" w:rsidSect="00F76471">
      <w:footerReference w:type="default" r:id="rId9"/>
      <w:pgSz w:w="11907" w:h="16840" w:code="9"/>
      <w:pgMar w:top="1134" w:right="1134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320DB" w14:textId="77777777" w:rsidR="0066570A" w:rsidRDefault="0066570A" w:rsidP="008F6667">
      <w:pPr>
        <w:spacing w:after="0" w:line="240" w:lineRule="auto"/>
      </w:pPr>
      <w:r>
        <w:separator/>
      </w:r>
    </w:p>
  </w:endnote>
  <w:endnote w:type="continuationSeparator" w:id="0">
    <w:p w14:paraId="570FB6F4" w14:textId="77777777" w:rsidR="0066570A" w:rsidRDefault="0066570A" w:rsidP="008F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056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04D28" w14:textId="77777777" w:rsidR="00052ED4" w:rsidRDefault="00052ED4">
        <w:pPr>
          <w:pStyle w:val="ab"/>
          <w:jc w:val="right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3270B8">
          <w:rPr>
            <w:noProof/>
            <w:lang w:bidi="ru-RU"/>
          </w:rPr>
          <w:t>7</w:t>
        </w:r>
        <w:r>
          <w:rPr>
            <w:noProof/>
            <w:lang w:bidi="ru-RU"/>
          </w:rPr>
          <w:fldChar w:fldCharType="end"/>
        </w:r>
      </w:p>
    </w:sdtContent>
  </w:sdt>
  <w:p w14:paraId="74704D29" w14:textId="77777777" w:rsidR="00052ED4" w:rsidRDefault="00052ED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102BB" w14:textId="77777777" w:rsidR="0066570A" w:rsidRDefault="0066570A" w:rsidP="008F6667">
      <w:pPr>
        <w:spacing w:after="0" w:line="240" w:lineRule="auto"/>
      </w:pPr>
      <w:r>
        <w:separator/>
      </w:r>
    </w:p>
  </w:footnote>
  <w:footnote w:type="continuationSeparator" w:id="0">
    <w:p w14:paraId="4CC119D8" w14:textId="77777777" w:rsidR="0066570A" w:rsidRDefault="0066570A" w:rsidP="008F6667">
      <w:pPr>
        <w:spacing w:after="0" w:line="240" w:lineRule="auto"/>
      </w:pPr>
      <w:r>
        <w:continuationSeparator/>
      </w:r>
    </w:p>
  </w:footnote>
  <w:footnote w:id="1">
    <w:p w14:paraId="74704D2A" w14:textId="77777777" w:rsidR="008F6667" w:rsidRPr="008F6667" w:rsidRDefault="008F6667">
      <w:pPr>
        <w:pStyle w:val="a6"/>
        <w:rPr>
          <w:lang w:val="vi-VN"/>
        </w:rPr>
      </w:pPr>
      <w:r>
        <w:rPr>
          <w:rStyle w:val="a8"/>
          <w:lang w:bidi="ru-RU"/>
        </w:rPr>
        <w:footnoteRef/>
      </w:r>
      <w:r>
        <w:rPr>
          <w:lang w:bidi="ru-RU"/>
        </w:rPr>
        <w:t xml:space="preserve"> По словам переводчика, это можно назвать Законом о ветеринарии.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06A"/>
    <w:multiLevelType w:val="hybridMultilevel"/>
    <w:tmpl w:val="AF2E2478"/>
    <w:lvl w:ilvl="0" w:tplc="6F8478E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FD"/>
    <w:rsid w:val="00052ED4"/>
    <w:rsid w:val="00072371"/>
    <w:rsid w:val="00090664"/>
    <w:rsid w:val="000D174B"/>
    <w:rsid w:val="000D4948"/>
    <w:rsid w:val="001736D8"/>
    <w:rsid w:val="001C6BE9"/>
    <w:rsid w:val="001F2694"/>
    <w:rsid w:val="002245FD"/>
    <w:rsid w:val="002B2BE7"/>
    <w:rsid w:val="003270B8"/>
    <w:rsid w:val="003725BC"/>
    <w:rsid w:val="003A7410"/>
    <w:rsid w:val="003D7C08"/>
    <w:rsid w:val="003E0F66"/>
    <w:rsid w:val="003E762A"/>
    <w:rsid w:val="00463128"/>
    <w:rsid w:val="004B4620"/>
    <w:rsid w:val="004E7503"/>
    <w:rsid w:val="005A10AF"/>
    <w:rsid w:val="005C2833"/>
    <w:rsid w:val="00611B36"/>
    <w:rsid w:val="006200DC"/>
    <w:rsid w:val="006336AB"/>
    <w:rsid w:val="006360F2"/>
    <w:rsid w:val="0066570A"/>
    <w:rsid w:val="00687F8F"/>
    <w:rsid w:val="0077599E"/>
    <w:rsid w:val="00780ED3"/>
    <w:rsid w:val="008206DE"/>
    <w:rsid w:val="00853EDB"/>
    <w:rsid w:val="008600A8"/>
    <w:rsid w:val="00866840"/>
    <w:rsid w:val="008827B1"/>
    <w:rsid w:val="008A5FDB"/>
    <w:rsid w:val="008F6667"/>
    <w:rsid w:val="009110A0"/>
    <w:rsid w:val="009131F7"/>
    <w:rsid w:val="0095691F"/>
    <w:rsid w:val="00A0636D"/>
    <w:rsid w:val="00A6559D"/>
    <w:rsid w:val="00A82162"/>
    <w:rsid w:val="00AD1119"/>
    <w:rsid w:val="00AD1DB3"/>
    <w:rsid w:val="00B47156"/>
    <w:rsid w:val="00B6106E"/>
    <w:rsid w:val="00BC6A25"/>
    <w:rsid w:val="00C23D0B"/>
    <w:rsid w:val="00C83FC5"/>
    <w:rsid w:val="00CD086C"/>
    <w:rsid w:val="00D10405"/>
    <w:rsid w:val="00D45DE5"/>
    <w:rsid w:val="00D800CB"/>
    <w:rsid w:val="00DD3CA5"/>
    <w:rsid w:val="00E27E9F"/>
    <w:rsid w:val="00E31A95"/>
    <w:rsid w:val="00E645D4"/>
    <w:rsid w:val="00F76471"/>
    <w:rsid w:val="00FB6A85"/>
    <w:rsid w:val="00FE162A"/>
    <w:rsid w:val="00FE1F1F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04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245FD"/>
    <w:rPr>
      <w:i/>
      <w:iCs/>
    </w:rPr>
  </w:style>
  <w:style w:type="table" w:styleId="a4">
    <w:name w:val="Table Grid"/>
    <w:basedOn w:val="a1"/>
    <w:uiPriority w:val="39"/>
    <w:rsid w:val="0007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72371"/>
    <w:pPr>
      <w:ind w:left="720"/>
      <w:contextualSpacing/>
    </w:pPr>
  </w:style>
  <w:style w:type="character" w:customStyle="1" w:styleId="q4iawc">
    <w:name w:val="q4iawc"/>
    <w:basedOn w:val="a0"/>
    <w:rsid w:val="00A82162"/>
  </w:style>
  <w:style w:type="paragraph" w:styleId="a6">
    <w:name w:val="footnote text"/>
    <w:basedOn w:val="a"/>
    <w:link w:val="a7"/>
    <w:uiPriority w:val="99"/>
    <w:semiHidden/>
    <w:unhideWhenUsed/>
    <w:rsid w:val="008F666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666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F666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5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ED4"/>
  </w:style>
  <w:style w:type="paragraph" w:styleId="ab">
    <w:name w:val="footer"/>
    <w:basedOn w:val="a"/>
    <w:link w:val="ac"/>
    <w:uiPriority w:val="99"/>
    <w:unhideWhenUsed/>
    <w:rsid w:val="0005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245FD"/>
    <w:rPr>
      <w:i/>
      <w:iCs/>
    </w:rPr>
  </w:style>
  <w:style w:type="table" w:styleId="a4">
    <w:name w:val="Table Grid"/>
    <w:basedOn w:val="a1"/>
    <w:uiPriority w:val="39"/>
    <w:rsid w:val="0007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72371"/>
    <w:pPr>
      <w:ind w:left="720"/>
      <w:contextualSpacing/>
    </w:pPr>
  </w:style>
  <w:style w:type="character" w:customStyle="1" w:styleId="q4iawc">
    <w:name w:val="q4iawc"/>
    <w:basedOn w:val="a0"/>
    <w:rsid w:val="00A82162"/>
  </w:style>
  <w:style w:type="paragraph" w:styleId="a6">
    <w:name w:val="footnote text"/>
    <w:basedOn w:val="a"/>
    <w:link w:val="a7"/>
    <w:uiPriority w:val="99"/>
    <w:semiHidden/>
    <w:unhideWhenUsed/>
    <w:rsid w:val="008F666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666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F666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5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ED4"/>
  </w:style>
  <w:style w:type="paragraph" w:styleId="ab">
    <w:name w:val="footer"/>
    <w:basedOn w:val="a"/>
    <w:link w:val="ac"/>
    <w:uiPriority w:val="99"/>
    <w:unhideWhenUsed/>
    <w:rsid w:val="0005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CF0D-E247-42A0-9357-1D15DB97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2638</Words>
  <Characters>15039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Van. Chuong</dc:creator>
  <cp:keywords/>
  <dc:description/>
  <cp:lastModifiedBy>Roterluchs</cp:lastModifiedBy>
  <cp:revision>4</cp:revision>
  <dcterms:created xsi:type="dcterms:W3CDTF">2022-10-06T07:22:00Z</dcterms:created>
  <dcterms:modified xsi:type="dcterms:W3CDTF">2022-10-07T12:04:00Z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BuiNTT@state.gov</vt:lpwstr>
  </property>
  <property fmtid="{D5CDD505-2E9C-101B-9397-08002B2CF9AE}" pid="5" name="MSIP_Label_1665d9ee-429a-4d5f-97cc-cfb56e044a6e_SetDate">
    <vt:lpwstr>2022-09-26T04:36:14.7541726Z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c9d266a5-868c-4ced-a5ea-9130d86b23d9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